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7" w:rsidRDefault="004B7187">
      <w:pPr>
        <w:rPr>
          <w:sz w:val="2"/>
          <w:szCs w:val="2"/>
        </w:rPr>
        <w:sectPr w:rsidR="004B7187">
          <w:type w:val="continuous"/>
          <w:pgSz w:w="11905" w:h="16837"/>
          <w:pgMar w:top="0" w:right="0" w:bottom="0" w:left="0" w:header="0" w:footer="3" w:gutter="0"/>
          <w:cols w:space="720"/>
          <w:noEndnote/>
          <w:docGrid w:linePitch="360"/>
        </w:sectPr>
      </w:pPr>
    </w:p>
    <w:p w:rsidR="00F10A1A" w:rsidRDefault="00F10A1A">
      <w:pPr>
        <w:pStyle w:val="10"/>
        <w:keepNext/>
        <w:keepLines/>
        <w:shd w:val="clear" w:color="auto" w:fill="auto"/>
        <w:spacing w:after="2" w:line="260" w:lineRule="exact"/>
        <w:ind w:left="20"/>
        <w:rPr>
          <w:lang w:val="ru-RU"/>
        </w:rPr>
      </w:pPr>
      <w:bookmarkStart w:id="0" w:name="bookmark0"/>
    </w:p>
    <w:tbl>
      <w:tblPr>
        <w:tblStyle w:val="ab"/>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22"/>
      </w:tblGrid>
      <w:tr w:rsidR="00F10A1A" w:rsidRPr="009936F7" w:rsidTr="00120E67">
        <w:tc>
          <w:tcPr>
            <w:tcW w:w="5213" w:type="dxa"/>
          </w:tcPr>
          <w:p w:rsidR="00F10A1A" w:rsidRPr="009936F7" w:rsidRDefault="00F10A1A" w:rsidP="009936F7">
            <w:pPr>
              <w:pStyle w:val="20"/>
              <w:shd w:val="clear" w:color="auto" w:fill="auto"/>
              <w:spacing w:after="0" w:line="240" w:lineRule="auto"/>
              <w:rPr>
                <w:sz w:val="22"/>
                <w:szCs w:val="22"/>
              </w:rPr>
            </w:pPr>
            <w:r w:rsidRPr="009936F7">
              <w:rPr>
                <w:rStyle w:val="211pt0pt"/>
              </w:rPr>
              <w:t>С</w:t>
            </w:r>
            <w:r w:rsidRPr="009936F7">
              <w:rPr>
                <w:sz w:val="22"/>
                <w:szCs w:val="22"/>
              </w:rPr>
              <w:t xml:space="preserve"> учетом мнения</w:t>
            </w:r>
          </w:p>
          <w:p w:rsidR="00120E67" w:rsidRPr="009936F7" w:rsidRDefault="00F10A1A" w:rsidP="009936F7">
            <w:pPr>
              <w:pStyle w:val="20"/>
              <w:shd w:val="clear" w:color="auto" w:fill="auto"/>
              <w:spacing w:after="0" w:line="240" w:lineRule="auto"/>
              <w:rPr>
                <w:sz w:val="22"/>
                <w:szCs w:val="22"/>
                <w:lang w:val="ru-RU"/>
              </w:rPr>
            </w:pPr>
            <w:r w:rsidRPr="009936F7">
              <w:rPr>
                <w:rStyle w:val="211pt0pt"/>
              </w:rPr>
              <w:t>С</w:t>
            </w:r>
            <w:r w:rsidRPr="009936F7">
              <w:rPr>
                <w:sz w:val="22"/>
                <w:szCs w:val="22"/>
              </w:rPr>
              <w:t>овета трудового коллектива</w:t>
            </w:r>
          </w:p>
          <w:p w:rsidR="00120E67" w:rsidRPr="009936F7" w:rsidRDefault="00F10A1A" w:rsidP="009936F7">
            <w:pPr>
              <w:pStyle w:val="20"/>
              <w:shd w:val="clear" w:color="auto" w:fill="auto"/>
              <w:spacing w:after="0" w:line="240" w:lineRule="auto"/>
              <w:rPr>
                <w:rStyle w:val="212pt0pt"/>
                <w:sz w:val="22"/>
                <w:szCs w:val="22"/>
                <w:lang w:val="ru-RU"/>
              </w:rPr>
            </w:pPr>
            <w:r w:rsidRPr="009936F7">
              <w:rPr>
                <w:rStyle w:val="212pt0pt"/>
                <w:sz w:val="22"/>
                <w:szCs w:val="22"/>
              </w:rPr>
              <w:t>ФГБУ</w:t>
            </w:r>
            <w:r w:rsidRPr="009936F7">
              <w:rPr>
                <w:rStyle w:val="212pt0pt"/>
                <w:sz w:val="22"/>
                <w:szCs w:val="22"/>
                <w:lang w:val="ru-RU"/>
              </w:rPr>
              <w:t>З</w:t>
            </w:r>
            <w:r w:rsidRPr="009936F7">
              <w:rPr>
                <w:rStyle w:val="212pt0pt"/>
                <w:sz w:val="22"/>
                <w:szCs w:val="22"/>
              </w:rPr>
              <w:t xml:space="preserve"> ММЦ</w:t>
            </w:r>
            <w:r w:rsidRPr="009936F7">
              <w:rPr>
                <w:rStyle w:val="212pt0pt"/>
                <w:sz w:val="22"/>
                <w:szCs w:val="22"/>
                <w:lang w:val="ru-RU"/>
              </w:rPr>
              <w:t xml:space="preserve"> им. Н.И. Пирогова</w:t>
            </w:r>
          </w:p>
          <w:p w:rsidR="00120E67" w:rsidRPr="009936F7" w:rsidRDefault="00F10A1A" w:rsidP="009936F7">
            <w:pPr>
              <w:pStyle w:val="20"/>
              <w:shd w:val="clear" w:color="auto" w:fill="auto"/>
              <w:spacing w:after="0" w:line="240" w:lineRule="auto"/>
              <w:rPr>
                <w:rStyle w:val="212pt0pt"/>
                <w:sz w:val="22"/>
                <w:szCs w:val="22"/>
                <w:lang w:val="ru-RU"/>
              </w:rPr>
            </w:pPr>
            <w:r w:rsidRPr="009936F7">
              <w:rPr>
                <w:rStyle w:val="212pt0pt"/>
                <w:sz w:val="22"/>
                <w:szCs w:val="22"/>
              </w:rPr>
              <w:t xml:space="preserve">ФМБА России </w:t>
            </w:r>
          </w:p>
          <w:p w:rsidR="00DD79CD" w:rsidRPr="009936F7" w:rsidRDefault="00F10A1A" w:rsidP="009936F7">
            <w:pPr>
              <w:pStyle w:val="20"/>
              <w:shd w:val="clear" w:color="auto" w:fill="auto"/>
              <w:spacing w:after="0" w:line="240" w:lineRule="auto"/>
              <w:rPr>
                <w:rStyle w:val="211pt0pt"/>
                <w:lang w:val="ru-RU"/>
              </w:rPr>
            </w:pPr>
            <w:r w:rsidRPr="009936F7">
              <w:rPr>
                <w:rStyle w:val="211pt0pt"/>
              </w:rPr>
              <w:t>П</w:t>
            </w:r>
            <w:r w:rsidRPr="009936F7">
              <w:rPr>
                <w:sz w:val="22"/>
                <w:szCs w:val="22"/>
              </w:rPr>
              <w:t>ротокол заседания</w:t>
            </w:r>
            <w:r w:rsidRPr="009936F7">
              <w:rPr>
                <w:rStyle w:val="211pt0pt"/>
              </w:rPr>
              <w:t xml:space="preserve"> СТК</w:t>
            </w:r>
          </w:p>
          <w:p w:rsidR="00F10A1A" w:rsidRPr="009936F7" w:rsidRDefault="004F39E0" w:rsidP="009936F7">
            <w:pPr>
              <w:pStyle w:val="20"/>
              <w:shd w:val="clear" w:color="auto" w:fill="auto"/>
              <w:spacing w:after="0" w:line="240" w:lineRule="auto"/>
              <w:rPr>
                <w:sz w:val="22"/>
                <w:szCs w:val="22"/>
                <w:lang w:val="ru-RU"/>
              </w:rPr>
            </w:pPr>
            <w:r w:rsidRPr="009936F7">
              <w:rPr>
                <w:rStyle w:val="211pt0pt"/>
                <w:lang w:val="ru-RU"/>
              </w:rPr>
              <w:t xml:space="preserve">от </w:t>
            </w:r>
            <w:r w:rsidR="00F10A1A" w:rsidRPr="009936F7">
              <w:rPr>
                <w:sz w:val="22"/>
                <w:szCs w:val="22"/>
              </w:rPr>
              <w:t>«</w:t>
            </w:r>
            <w:r w:rsidR="00F10A1A" w:rsidRPr="009936F7">
              <w:rPr>
                <w:sz w:val="22"/>
                <w:szCs w:val="22"/>
                <w:lang w:val="ru-RU"/>
              </w:rPr>
              <w:t>__</w:t>
            </w:r>
            <w:r w:rsidR="00F10A1A" w:rsidRPr="009936F7">
              <w:rPr>
                <w:sz w:val="22"/>
                <w:szCs w:val="22"/>
              </w:rPr>
              <w:t xml:space="preserve">» </w:t>
            </w:r>
            <w:r w:rsidR="008E4E70">
              <w:rPr>
                <w:sz w:val="22"/>
                <w:szCs w:val="22"/>
                <w:lang w:val="ru-RU"/>
              </w:rPr>
              <w:t>декабря</w:t>
            </w:r>
            <w:r w:rsidR="00F10A1A" w:rsidRPr="009936F7">
              <w:rPr>
                <w:sz w:val="22"/>
                <w:szCs w:val="22"/>
              </w:rPr>
              <w:t xml:space="preserve"> 201</w:t>
            </w:r>
            <w:r w:rsidR="009738DD">
              <w:rPr>
                <w:sz w:val="22"/>
                <w:szCs w:val="22"/>
                <w:lang w:val="ru-RU"/>
              </w:rPr>
              <w:t>7</w:t>
            </w:r>
            <w:r w:rsidR="00B4293F" w:rsidRPr="009936F7">
              <w:rPr>
                <w:sz w:val="22"/>
                <w:szCs w:val="22"/>
                <w:lang w:val="ru-RU"/>
              </w:rPr>
              <w:t xml:space="preserve"> г.</w:t>
            </w:r>
            <w:r w:rsidR="00F10A1A" w:rsidRPr="009936F7">
              <w:rPr>
                <w:sz w:val="22"/>
                <w:szCs w:val="22"/>
              </w:rPr>
              <w:t xml:space="preserve"> №</w:t>
            </w:r>
            <w:r w:rsidR="00F10A1A" w:rsidRPr="009936F7">
              <w:rPr>
                <w:sz w:val="22"/>
                <w:szCs w:val="22"/>
                <w:lang w:val="ru-RU"/>
              </w:rPr>
              <w:t>___</w:t>
            </w:r>
          </w:p>
          <w:p w:rsidR="00F10A1A" w:rsidRPr="009936F7" w:rsidRDefault="00F10A1A">
            <w:pPr>
              <w:pStyle w:val="10"/>
              <w:keepNext/>
              <w:keepLines/>
              <w:shd w:val="clear" w:color="auto" w:fill="auto"/>
              <w:spacing w:after="2" w:line="260" w:lineRule="exact"/>
              <w:rPr>
                <w:sz w:val="22"/>
                <w:szCs w:val="22"/>
                <w:lang w:val="ru-RU"/>
              </w:rPr>
            </w:pPr>
          </w:p>
        </w:tc>
        <w:tc>
          <w:tcPr>
            <w:tcW w:w="5213" w:type="dxa"/>
          </w:tcPr>
          <w:p w:rsidR="00120E67" w:rsidRPr="009936F7" w:rsidRDefault="00457FCF" w:rsidP="00457FCF">
            <w:pPr>
              <w:pStyle w:val="10"/>
              <w:keepNext/>
              <w:keepLines/>
              <w:shd w:val="clear" w:color="auto" w:fill="auto"/>
              <w:spacing w:after="2" w:line="260" w:lineRule="exact"/>
              <w:jc w:val="left"/>
              <w:rPr>
                <w:sz w:val="22"/>
                <w:szCs w:val="22"/>
                <w:lang w:val="ru-RU"/>
              </w:rPr>
            </w:pPr>
            <w:r>
              <w:rPr>
                <w:sz w:val="22"/>
                <w:szCs w:val="22"/>
                <w:lang w:val="ru-RU"/>
              </w:rPr>
              <w:t xml:space="preserve">                     </w:t>
            </w:r>
            <w:r w:rsidR="00F10A1A" w:rsidRPr="009936F7">
              <w:rPr>
                <w:sz w:val="22"/>
                <w:szCs w:val="22"/>
              </w:rPr>
              <w:t>УТВЕРЖДЕНО</w:t>
            </w:r>
          </w:p>
          <w:p w:rsidR="00120E67" w:rsidRPr="009936F7" w:rsidRDefault="00F10A1A">
            <w:pPr>
              <w:pStyle w:val="10"/>
              <w:keepNext/>
              <w:keepLines/>
              <w:shd w:val="clear" w:color="auto" w:fill="auto"/>
              <w:spacing w:after="2" w:line="260" w:lineRule="exact"/>
              <w:rPr>
                <w:rStyle w:val="3105pt0pt"/>
                <w:sz w:val="22"/>
                <w:szCs w:val="22"/>
                <w:lang w:val="ru-RU"/>
              </w:rPr>
            </w:pPr>
            <w:r w:rsidRPr="009936F7">
              <w:rPr>
                <w:sz w:val="22"/>
                <w:szCs w:val="22"/>
              </w:rPr>
              <w:t xml:space="preserve"> </w:t>
            </w:r>
            <w:r w:rsidR="00B4293F" w:rsidRPr="009936F7">
              <w:rPr>
                <w:sz w:val="22"/>
                <w:szCs w:val="22"/>
                <w:lang w:val="ru-RU"/>
              </w:rPr>
              <w:t xml:space="preserve"> </w:t>
            </w:r>
            <w:r w:rsidRPr="009936F7">
              <w:rPr>
                <w:rStyle w:val="311pt"/>
              </w:rPr>
              <w:t>П</w:t>
            </w:r>
            <w:r w:rsidRPr="009936F7">
              <w:rPr>
                <w:rStyle w:val="3105pt0pt"/>
                <w:sz w:val="22"/>
                <w:szCs w:val="22"/>
              </w:rPr>
              <w:t xml:space="preserve">риказом </w:t>
            </w:r>
            <w:r w:rsidR="00F2756F">
              <w:rPr>
                <w:rStyle w:val="3105pt0pt"/>
                <w:sz w:val="22"/>
                <w:szCs w:val="22"/>
                <w:lang w:val="ru-RU"/>
              </w:rPr>
              <w:t>д</w:t>
            </w:r>
            <w:r w:rsidRPr="009936F7">
              <w:rPr>
                <w:rStyle w:val="3105pt0pt"/>
                <w:sz w:val="22"/>
                <w:szCs w:val="22"/>
              </w:rPr>
              <w:t>иректора</w:t>
            </w:r>
          </w:p>
          <w:p w:rsidR="00B4293F" w:rsidRPr="009936F7" w:rsidRDefault="00F10A1A">
            <w:pPr>
              <w:pStyle w:val="10"/>
              <w:keepNext/>
              <w:keepLines/>
              <w:shd w:val="clear" w:color="auto" w:fill="auto"/>
              <w:spacing w:after="2" w:line="260" w:lineRule="exact"/>
              <w:rPr>
                <w:sz w:val="22"/>
                <w:szCs w:val="22"/>
                <w:lang w:val="ru-RU"/>
              </w:rPr>
            </w:pPr>
            <w:r w:rsidRPr="009936F7">
              <w:rPr>
                <w:rStyle w:val="3105pt0pt"/>
                <w:sz w:val="22"/>
                <w:szCs w:val="22"/>
                <w:lang w:val="ru-RU"/>
              </w:rPr>
              <w:t xml:space="preserve">  </w:t>
            </w:r>
            <w:r w:rsidRPr="009936F7">
              <w:rPr>
                <w:rStyle w:val="3105pt0pt"/>
                <w:sz w:val="22"/>
                <w:szCs w:val="22"/>
              </w:rPr>
              <w:t xml:space="preserve"> </w:t>
            </w:r>
            <w:r w:rsidR="00E6366B">
              <w:rPr>
                <w:rStyle w:val="3105pt0pt"/>
                <w:sz w:val="22"/>
                <w:szCs w:val="22"/>
                <w:lang w:val="ru-RU"/>
              </w:rPr>
              <w:t xml:space="preserve">              </w:t>
            </w:r>
            <w:r w:rsidRPr="009936F7">
              <w:rPr>
                <w:sz w:val="22"/>
                <w:szCs w:val="22"/>
              </w:rPr>
              <w:t>ФГБУ</w:t>
            </w:r>
            <w:r w:rsidR="00120E67" w:rsidRPr="009936F7">
              <w:rPr>
                <w:sz w:val="22"/>
                <w:szCs w:val="22"/>
                <w:lang w:val="ru-RU"/>
              </w:rPr>
              <w:t>З</w:t>
            </w:r>
            <w:r w:rsidRPr="009936F7">
              <w:rPr>
                <w:sz w:val="22"/>
                <w:szCs w:val="22"/>
              </w:rPr>
              <w:t xml:space="preserve"> ММЦ</w:t>
            </w:r>
            <w:r w:rsidR="00120E67" w:rsidRPr="009936F7">
              <w:rPr>
                <w:sz w:val="22"/>
                <w:szCs w:val="22"/>
                <w:lang w:val="ru-RU"/>
              </w:rPr>
              <w:t xml:space="preserve"> им. Н.И. Пирогова</w:t>
            </w:r>
          </w:p>
          <w:p w:rsidR="00120E67" w:rsidRPr="009936F7" w:rsidRDefault="00E6366B" w:rsidP="00B4293F">
            <w:pPr>
              <w:pStyle w:val="10"/>
              <w:keepNext/>
              <w:keepLines/>
              <w:shd w:val="clear" w:color="auto" w:fill="auto"/>
              <w:spacing w:after="2" w:line="260" w:lineRule="exact"/>
              <w:jc w:val="left"/>
              <w:rPr>
                <w:sz w:val="22"/>
                <w:szCs w:val="22"/>
                <w:lang w:val="ru-RU"/>
              </w:rPr>
            </w:pPr>
            <w:r>
              <w:rPr>
                <w:sz w:val="22"/>
                <w:szCs w:val="22"/>
                <w:lang w:val="ru-RU"/>
              </w:rPr>
              <w:t xml:space="preserve">                      </w:t>
            </w:r>
            <w:r w:rsidR="00F10A1A" w:rsidRPr="009936F7">
              <w:rPr>
                <w:sz w:val="22"/>
                <w:szCs w:val="22"/>
              </w:rPr>
              <w:t>ФМБА России</w:t>
            </w:r>
          </w:p>
          <w:p w:rsidR="00F10A1A" w:rsidRPr="009738DD" w:rsidRDefault="00E6366B" w:rsidP="008E4E70">
            <w:pPr>
              <w:pStyle w:val="10"/>
              <w:keepNext/>
              <w:keepLines/>
              <w:shd w:val="clear" w:color="auto" w:fill="auto"/>
              <w:spacing w:after="2" w:line="260" w:lineRule="exact"/>
              <w:rPr>
                <w:sz w:val="22"/>
                <w:szCs w:val="22"/>
                <w:lang w:val="ru-RU"/>
              </w:rPr>
            </w:pPr>
            <w:r>
              <w:rPr>
                <w:sz w:val="22"/>
                <w:szCs w:val="22"/>
                <w:lang w:val="ru-RU"/>
              </w:rPr>
              <w:t xml:space="preserve">                 </w:t>
            </w:r>
            <w:r w:rsidR="00457FCF">
              <w:rPr>
                <w:sz w:val="22"/>
                <w:szCs w:val="22"/>
                <w:lang w:val="ru-RU"/>
              </w:rPr>
              <w:t>о</w:t>
            </w:r>
            <w:r w:rsidR="00B4293F" w:rsidRPr="009936F7">
              <w:rPr>
                <w:sz w:val="22"/>
                <w:szCs w:val="22"/>
              </w:rPr>
              <w:t>т</w:t>
            </w:r>
            <w:r w:rsidR="00457FCF">
              <w:rPr>
                <w:sz w:val="22"/>
                <w:szCs w:val="22"/>
                <w:lang w:val="ru-RU"/>
              </w:rPr>
              <w:t xml:space="preserve"> </w:t>
            </w:r>
            <w:r w:rsidR="00B4293F" w:rsidRPr="009936F7">
              <w:rPr>
                <w:sz w:val="22"/>
                <w:szCs w:val="22"/>
              </w:rPr>
              <w:t>«</w:t>
            </w:r>
            <w:r w:rsidR="009738DD">
              <w:rPr>
                <w:sz w:val="22"/>
                <w:szCs w:val="22"/>
                <w:lang w:val="ru-RU"/>
              </w:rPr>
              <w:t>29</w:t>
            </w:r>
            <w:r w:rsidR="00F10A1A" w:rsidRPr="009936F7">
              <w:rPr>
                <w:sz w:val="22"/>
                <w:szCs w:val="22"/>
              </w:rPr>
              <w:t>»</w:t>
            </w:r>
            <w:r w:rsidR="00457FCF">
              <w:rPr>
                <w:sz w:val="22"/>
                <w:szCs w:val="22"/>
                <w:lang w:val="ru-RU"/>
              </w:rPr>
              <w:t xml:space="preserve"> </w:t>
            </w:r>
            <w:r w:rsidR="008E4E70">
              <w:rPr>
                <w:sz w:val="22"/>
                <w:szCs w:val="22"/>
                <w:lang w:val="ru-RU"/>
              </w:rPr>
              <w:t>декабря</w:t>
            </w:r>
            <w:r w:rsidR="00B4293F" w:rsidRPr="009936F7">
              <w:rPr>
                <w:sz w:val="22"/>
                <w:szCs w:val="22"/>
                <w:lang w:val="ru-RU"/>
              </w:rPr>
              <w:t xml:space="preserve"> </w:t>
            </w:r>
            <w:r w:rsidR="00B4293F" w:rsidRPr="009936F7">
              <w:rPr>
                <w:sz w:val="22"/>
                <w:szCs w:val="22"/>
              </w:rPr>
              <w:t>201</w:t>
            </w:r>
            <w:r w:rsidR="009738DD">
              <w:rPr>
                <w:sz w:val="22"/>
                <w:szCs w:val="22"/>
                <w:lang w:val="ru-RU"/>
              </w:rPr>
              <w:t>7</w:t>
            </w:r>
            <w:r w:rsidR="00B4293F" w:rsidRPr="009936F7">
              <w:rPr>
                <w:sz w:val="22"/>
                <w:szCs w:val="22"/>
                <w:lang w:val="ru-RU"/>
              </w:rPr>
              <w:t xml:space="preserve"> </w:t>
            </w:r>
            <w:r w:rsidR="00B4293F" w:rsidRPr="009936F7">
              <w:rPr>
                <w:sz w:val="22"/>
                <w:szCs w:val="22"/>
              </w:rPr>
              <w:t>г. №</w:t>
            </w:r>
            <w:r w:rsidR="009738DD">
              <w:rPr>
                <w:sz w:val="22"/>
                <w:szCs w:val="22"/>
                <w:lang w:val="ru-RU"/>
              </w:rPr>
              <w:t xml:space="preserve"> 01-113 </w:t>
            </w:r>
          </w:p>
        </w:tc>
      </w:tr>
    </w:tbl>
    <w:p w:rsidR="00F10A1A" w:rsidRDefault="00F10A1A">
      <w:pPr>
        <w:pStyle w:val="10"/>
        <w:keepNext/>
        <w:keepLines/>
        <w:shd w:val="clear" w:color="auto" w:fill="auto"/>
        <w:spacing w:after="2" w:line="260" w:lineRule="exact"/>
        <w:ind w:left="20"/>
        <w:rPr>
          <w:lang w:val="ru-RU"/>
        </w:rPr>
      </w:pPr>
    </w:p>
    <w:p w:rsidR="004B7187" w:rsidRDefault="00BF23C6">
      <w:pPr>
        <w:pStyle w:val="10"/>
        <w:keepNext/>
        <w:keepLines/>
        <w:shd w:val="clear" w:color="auto" w:fill="auto"/>
        <w:spacing w:after="2" w:line="260" w:lineRule="exact"/>
        <w:ind w:left="20"/>
      </w:pPr>
      <w:r>
        <w:t>ПОЛОЖЕНИЕ</w:t>
      </w:r>
      <w:bookmarkEnd w:id="0"/>
    </w:p>
    <w:p w:rsidR="004B7187" w:rsidRDefault="00BF23C6">
      <w:pPr>
        <w:pStyle w:val="10"/>
        <w:keepNext/>
        <w:keepLines/>
        <w:shd w:val="clear" w:color="auto" w:fill="auto"/>
        <w:spacing w:after="198" w:line="317" w:lineRule="exact"/>
        <w:ind w:left="20"/>
      </w:pPr>
      <w:bookmarkStart w:id="1" w:name="bookmark1"/>
      <w:r>
        <w:t>об оплате труда работников Федерального государственного бюджетного учреждения</w:t>
      </w:r>
      <w:r w:rsidR="001E1BD1">
        <w:rPr>
          <w:lang w:val="ru-RU"/>
        </w:rPr>
        <w:t xml:space="preserve"> здравоохранения</w:t>
      </w:r>
      <w:r w:rsidR="00D000C3" w:rsidRPr="00D000C3">
        <w:rPr>
          <w:lang w:val="ru-RU"/>
        </w:rPr>
        <w:t xml:space="preserve"> </w:t>
      </w:r>
      <w:r w:rsidR="001E1BD1">
        <w:t xml:space="preserve"> «</w:t>
      </w:r>
      <w:r w:rsidR="001E1BD1">
        <w:rPr>
          <w:lang w:val="ru-RU"/>
        </w:rPr>
        <w:t>Мурманский</w:t>
      </w:r>
      <w:r w:rsidR="001E1BD1">
        <w:t xml:space="preserve"> </w:t>
      </w:r>
      <w:r w:rsidR="001E1BD1">
        <w:rPr>
          <w:lang w:val="ru-RU"/>
        </w:rPr>
        <w:t>многопрофильный</w:t>
      </w:r>
      <w:r w:rsidR="001E1BD1">
        <w:t xml:space="preserve"> центр</w:t>
      </w:r>
      <w:r w:rsidR="00215E53">
        <w:rPr>
          <w:lang w:val="ru-RU"/>
        </w:rPr>
        <w:t xml:space="preserve"> имени Н.И. </w:t>
      </w:r>
      <w:r w:rsidR="001E1BD1">
        <w:rPr>
          <w:lang w:val="ru-RU"/>
        </w:rPr>
        <w:t>Пирогова</w:t>
      </w:r>
      <w:r>
        <w:t xml:space="preserve"> Федерального медико-биологического агентства»</w:t>
      </w:r>
      <w:bookmarkEnd w:id="1"/>
    </w:p>
    <w:p w:rsidR="004B7187" w:rsidRDefault="00BF23C6">
      <w:pPr>
        <w:pStyle w:val="22"/>
        <w:keepNext/>
        <w:keepLines/>
        <w:shd w:val="clear" w:color="auto" w:fill="auto"/>
        <w:spacing w:before="0" w:after="169" w:line="220" w:lineRule="exact"/>
        <w:ind w:left="20"/>
      </w:pPr>
      <w:bookmarkStart w:id="2" w:name="bookmark2"/>
      <w:r>
        <w:t>1. Общие положения</w:t>
      </w:r>
      <w:bookmarkEnd w:id="2"/>
    </w:p>
    <w:p w:rsidR="004B7187" w:rsidRDefault="00BF23C6">
      <w:pPr>
        <w:pStyle w:val="11"/>
        <w:numPr>
          <w:ilvl w:val="0"/>
          <w:numId w:val="1"/>
        </w:numPr>
        <w:shd w:val="clear" w:color="auto" w:fill="auto"/>
        <w:tabs>
          <w:tab w:val="left" w:pos="1601"/>
        </w:tabs>
        <w:spacing w:before="0"/>
        <w:ind w:left="60" w:right="20"/>
      </w:pPr>
      <w:r>
        <w:rPr>
          <w:rStyle w:val="11pt"/>
        </w:rPr>
        <w:t>Положение об оплате труда (далее - Положение) работников Федерального государственного бюджетного учреждения</w:t>
      </w:r>
      <w:r w:rsidR="0000123A">
        <w:rPr>
          <w:rStyle w:val="11pt"/>
          <w:lang w:val="ru-RU"/>
        </w:rPr>
        <w:t xml:space="preserve"> здравоохранения</w:t>
      </w:r>
      <w:r w:rsidR="00160B49">
        <w:rPr>
          <w:rStyle w:val="11pt"/>
        </w:rPr>
        <w:t xml:space="preserve"> </w:t>
      </w:r>
      <w:r w:rsidR="00160B49">
        <w:rPr>
          <w:rStyle w:val="11pt"/>
          <w:lang w:val="ru-RU"/>
        </w:rPr>
        <w:t>«</w:t>
      </w:r>
      <w:r w:rsidR="0000123A">
        <w:rPr>
          <w:rStyle w:val="11pt"/>
          <w:lang w:val="ru-RU"/>
        </w:rPr>
        <w:t>Мурманский</w:t>
      </w:r>
      <w:r w:rsidR="0000123A">
        <w:rPr>
          <w:rStyle w:val="11pt"/>
        </w:rPr>
        <w:t xml:space="preserve"> </w:t>
      </w:r>
      <w:r w:rsidR="0000123A">
        <w:rPr>
          <w:rStyle w:val="11pt"/>
          <w:lang w:val="ru-RU"/>
        </w:rPr>
        <w:t xml:space="preserve">многопрофильный </w:t>
      </w:r>
      <w:r w:rsidR="00160B49">
        <w:rPr>
          <w:rStyle w:val="11pt"/>
        </w:rPr>
        <w:t xml:space="preserve"> центр</w:t>
      </w:r>
      <w:r w:rsidR="00160B49">
        <w:rPr>
          <w:rStyle w:val="11pt"/>
          <w:lang w:val="ru-RU"/>
        </w:rPr>
        <w:t xml:space="preserve"> имени Н.И. Пирогова</w:t>
      </w:r>
      <w:r>
        <w:rPr>
          <w:rStyle w:val="11pt"/>
        </w:rPr>
        <w:t xml:space="preserve"> Федерального </w:t>
      </w:r>
      <w:r w:rsidR="00160B49">
        <w:rPr>
          <w:rStyle w:val="11pt"/>
        </w:rPr>
        <w:t>медико-биологического агентства</w:t>
      </w:r>
      <w:r w:rsidR="00160B49">
        <w:rPr>
          <w:rStyle w:val="11pt"/>
          <w:lang w:val="ru-RU"/>
        </w:rPr>
        <w:t>»</w:t>
      </w:r>
      <w:r>
        <w:rPr>
          <w:rStyle w:val="11pt"/>
        </w:rPr>
        <w:t>, подведомственного ФМБА России (далее - Учреждение), разработано в соответствии с постановлением Правительства Российской Федерации от 05 августа 2008 года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и призвано обеспечить единообразие в вопросах оплаты труда работников учреждений, подведомственных ФМБА России, соблюдение законодательства в области оплаты труда и защиту трудовых прав работников в условиях внедрения новых систем оплаты труда.</w:t>
      </w:r>
    </w:p>
    <w:p w:rsidR="004B7187" w:rsidRDefault="00BF23C6">
      <w:pPr>
        <w:pStyle w:val="11"/>
        <w:numPr>
          <w:ilvl w:val="0"/>
          <w:numId w:val="1"/>
        </w:numPr>
        <w:shd w:val="clear" w:color="auto" w:fill="auto"/>
        <w:tabs>
          <w:tab w:val="left" w:pos="1568"/>
        </w:tabs>
        <w:spacing w:before="0"/>
        <w:ind w:left="60" w:right="20"/>
      </w:pPr>
      <w:r>
        <w:rPr>
          <w:rStyle w:val="11pt"/>
        </w:rPr>
        <w:t>Настоящее Положение включает общие условия и размеры оплаты труда работников Учреждения, включая минимальные размеры окладов (должностных окладов) по профессиональным квалификационным группам (далее - ПКГ), размеры повышающих коэффициентов к окладам, перечень выплат компенсационного и стимулирующего характера.</w:t>
      </w:r>
    </w:p>
    <w:p w:rsidR="004B7187" w:rsidRDefault="00BF23C6">
      <w:pPr>
        <w:pStyle w:val="11"/>
        <w:numPr>
          <w:ilvl w:val="0"/>
          <w:numId w:val="1"/>
        </w:numPr>
        <w:shd w:val="clear" w:color="auto" w:fill="auto"/>
        <w:tabs>
          <w:tab w:val="left" w:pos="1528"/>
        </w:tabs>
        <w:spacing w:before="0"/>
        <w:ind w:left="60"/>
      </w:pPr>
      <w:r>
        <w:rPr>
          <w:rStyle w:val="11pt"/>
        </w:rPr>
        <w:t>Целями применения Положения являются:</w:t>
      </w:r>
    </w:p>
    <w:p w:rsidR="004B7187" w:rsidRDefault="00BF23C6">
      <w:pPr>
        <w:pStyle w:val="11"/>
        <w:numPr>
          <w:ilvl w:val="0"/>
          <w:numId w:val="2"/>
        </w:numPr>
        <w:shd w:val="clear" w:color="auto" w:fill="auto"/>
        <w:tabs>
          <w:tab w:val="left" w:pos="902"/>
        </w:tabs>
        <w:spacing w:before="0"/>
        <w:ind w:left="60" w:right="20"/>
      </w:pPr>
      <w:r>
        <w:rPr>
          <w:rStyle w:val="11pt"/>
        </w:rPr>
        <w:t>повышение качества медицинской помощи за счет усиления мотивации медицинских работников;</w:t>
      </w:r>
    </w:p>
    <w:p w:rsidR="004B7187" w:rsidRDefault="00BF23C6">
      <w:pPr>
        <w:pStyle w:val="11"/>
        <w:numPr>
          <w:ilvl w:val="0"/>
          <w:numId w:val="2"/>
        </w:numPr>
        <w:shd w:val="clear" w:color="auto" w:fill="auto"/>
        <w:tabs>
          <w:tab w:val="left" w:pos="899"/>
        </w:tabs>
        <w:spacing w:before="0"/>
        <w:ind w:left="60" w:right="20"/>
      </w:pPr>
      <w:r>
        <w:rPr>
          <w:rStyle w:val="11pt"/>
        </w:rPr>
        <w:t>улучшение показателей здоровья населения и персонала обслуживаемых предприятий и территорий;</w:t>
      </w:r>
    </w:p>
    <w:p w:rsidR="004B7187" w:rsidRDefault="00BF23C6">
      <w:pPr>
        <w:pStyle w:val="11"/>
        <w:numPr>
          <w:ilvl w:val="0"/>
          <w:numId w:val="2"/>
        </w:numPr>
        <w:shd w:val="clear" w:color="auto" w:fill="auto"/>
        <w:tabs>
          <w:tab w:val="left" w:pos="1020"/>
        </w:tabs>
        <w:spacing w:before="0"/>
        <w:ind w:left="60"/>
      </w:pPr>
      <w:r>
        <w:rPr>
          <w:rStyle w:val="11pt"/>
        </w:rPr>
        <w:t>повышение эффективности бюджетных и иных расходов на здравоохранение;</w:t>
      </w:r>
    </w:p>
    <w:p w:rsidR="004B7187" w:rsidRDefault="00BF23C6">
      <w:pPr>
        <w:pStyle w:val="11"/>
        <w:numPr>
          <w:ilvl w:val="0"/>
          <w:numId w:val="2"/>
        </w:numPr>
        <w:shd w:val="clear" w:color="auto" w:fill="auto"/>
        <w:tabs>
          <w:tab w:val="left" w:pos="902"/>
        </w:tabs>
        <w:spacing w:before="0"/>
        <w:ind w:left="60" w:right="20"/>
      </w:pPr>
      <w:r>
        <w:rPr>
          <w:rStyle w:val="11pt"/>
        </w:rPr>
        <w:t>улучшение уровня материальной обеспеченности медицинских работников в системе ФМБА России, обеспечение притока квалифицированных молодых кадров;</w:t>
      </w:r>
    </w:p>
    <w:p w:rsidR="004B7187" w:rsidRDefault="00BF23C6">
      <w:pPr>
        <w:pStyle w:val="11"/>
        <w:numPr>
          <w:ilvl w:val="0"/>
          <w:numId w:val="2"/>
        </w:numPr>
        <w:shd w:val="clear" w:color="auto" w:fill="auto"/>
        <w:tabs>
          <w:tab w:val="left" w:pos="884"/>
        </w:tabs>
        <w:spacing w:before="0"/>
        <w:ind w:left="60" w:right="20"/>
      </w:pPr>
      <w:r>
        <w:rPr>
          <w:rStyle w:val="11pt"/>
        </w:rPr>
        <w:t>улучшение качества проведения медико-социальной экспертизы граждан и разработки индивидуальных программ реабилитации инвалидов.</w:t>
      </w:r>
    </w:p>
    <w:p w:rsidR="004B7187" w:rsidRDefault="00BF23C6">
      <w:pPr>
        <w:pStyle w:val="11"/>
        <w:numPr>
          <w:ilvl w:val="0"/>
          <w:numId w:val="1"/>
        </w:numPr>
        <w:shd w:val="clear" w:color="auto" w:fill="auto"/>
        <w:tabs>
          <w:tab w:val="left" w:pos="1471"/>
        </w:tabs>
        <w:spacing w:before="0"/>
        <w:ind w:left="60" w:right="20"/>
      </w:pPr>
      <w:r>
        <w:rPr>
          <w:rStyle w:val="11pt"/>
        </w:rPr>
        <w:t>Система оплаты труда работников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w:t>
      </w:r>
    </w:p>
    <w:p w:rsidR="004B7187" w:rsidRDefault="00BF23C6">
      <w:pPr>
        <w:pStyle w:val="11"/>
        <w:numPr>
          <w:ilvl w:val="0"/>
          <w:numId w:val="1"/>
        </w:numPr>
        <w:shd w:val="clear" w:color="auto" w:fill="auto"/>
        <w:tabs>
          <w:tab w:val="left" w:pos="1500"/>
        </w:tabs>
        <w:spacing w:before="0"/>
        <w:ind w:left="60" w:right="20"/>
      </w:pPr>
      <w:r>
        <w:rPr>
          <w:rStyle w:val="11pt"/>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B7187" w:rsidRDefault="00BF23C6">
      <w:pPr>
        <w:pStyle w:val="11"/>
        <w:shd w:val="clear" w:color="auto" w:fill="auto"/>
        <w:spacing w:before="0"/>
        <w:ind w:left="60"/>
      </w:pPr>
      <w:r>
        <w:rPr>
          <w:rStyle w:val="11pt"/>
        </w:rPr>
        <w:t>Заработная плата работника предельными размерами не ограничивается.</w:t>
      </w:r>
      <w:r>
        <w:br w:type="page"/>
      </w:r>
    </w:p>
    <w:p w:rsidR="004B7187" w:rsidRDefault="00BF23C6">
      <w:pPr>
        <w:pStyle w:val="22"/>
        <w:keepNext/>
        <w:keepLines/>
        <w:shd w:val="clear" w:color="auto" w:fill="auto"/>
        <w:spacing w:before="0" w:after="179" w:line="220" w:lineRule="exact"/>
        <w:ind w:left="2780"/>
        <w:jc w:val="left"/>
      </w:pPr>
      <w:bookmarkStart w:id="3" w:name="bookmark3"/>
      <w:r>
        <w:lastRenderedPageBreak/>
        <w:t>2.</w:t>
      </w:r>
      <w:r w:rsidR="001D406C">
        <w:rPr>
          <w:lang w:val="ru-RU"/>
        </w:rPr>
        <w:t xml:space="preserve"> </w:t>
      </w:r>
      <w:r>
        <w:t>Порядок и условия оплаты труда работников</w:t>
      </w:r>
      <w:bookmarkEnd w:id="3"/>
    </w:p>
    <w:p w:rsidR="004B7187" w:rsidRDefault="00BF23C6">
      <w:pPr>
        <w:pStyle w:val="11"/>
        <w:numPr>
          <w:ilvl w:val="0"/>
          <w:numId w:val="3"/>
        </w:numPr>
        <w:shd w:val="clear" w:color="auto" w:fill="auto"/>
        <w:tabs>
          <w:tab w:val="left" w:pos="1311"/>
        </w:tabs>
        <w:spacing w:before="0" w:line="313" w:lineRule="exact"/>
        <w:ind w:left="40" w:right="20"/>
      </w:pPr>
      <w:r>
        <w:rPr>
          <w:rStyle w:val="11pt"/>
        </w:rPr>
        <w:t>Размеры окладов (должностных окладов) рабо</w:t>
      </w:r>
      <w:r w:rsidR="00DA72DB">
        <w:rPr>
          <w:rStyle w:val="11pt"/>
        </w:rPr>
        <w:t xml:space="preserve">тников Учреждения (приложение </w:t>
      </w:r>
      <w:r w:rsidR="00347F70">
        <w:rPr>
          <w:rStyle w:val="11pt"/>
          <w:lang w:val="ru-RU"/>
        </w:rPr>
        <w:t xml:space="preserve">№ </w:t>
      </w:r>
      <w:r w:rsidR="00347F70" w:rsidRPr="00347F70">
        <w:rPr>
          <w:rStyle w:val="11pt"/>
          <w:lang w:val="ru-RU"/>
        </w:rPr>
        <w:t>1</w:t>
      </w:r>
      <w:r>
        <w:rPr>
          <w:rStyle w:val="11pt"/>
        </w:rPr>
        <w:t xml:space="preserve"> к настоящему Положению) устанавливаются на основе отнесения занимаемых ими должностей к профессиональной квалификационной группе (ПКГ) в соответствии с действующими профессиональными квалификационными группами, утвержденными приказами Министерства здравоохранения и социального развития Российской Федерации</w:t>
      </w:r>
      <w:r w:rsidR="00DB0010">
        <w:rPr>
          <w:rStyle w:val="11pt"/>
          <w:lang w:val="ru-RU"/>
        </w:rPr>
        <w:t xml:space="preserve"> </w:t>
      </w:r>
      <w:r w:rsidRPr="00DB0010">
        <w:rPr>
          <w:rStyle w:val="11pt"/>
          <w:vertAlign w:val="superscript"/>
        </w:rPr>
        <w:footnoteReference w:id="1"/>
      </w:r>
      <w:r>
        <w:rPr>
          <w:rStyle w:val="11pt"/>
        </w:rPr>
        <w:t>.</w:t>
      </w:r>
    </w:p>
    <w:p w:rsidR="004B7187" w:rsidRDefault="00BF23C6">
      <w:pPr>
        <w:pStyle w:val="11"/>
        <w:numPr>
          <w:ilvl w:val="0"/>
          <w:numId w:val="3"/>
        </w:numPr>
        <w:shd w:val="clear" w:color="auto" w:fill="auto"/>
        <w:tabs>
          <w:tab w:val="left" w:pos="1736"/>
        </w:tabs>
        <w:spacing w:before="0" w:line="313" w:lineRule="exact"/>
        <w:ind w:left="40" w:right="20"/>
      </w:pPr>
      <w:bookmarkStart w:id="4" w:name="_Hlk489454371"/>
      <w:r>
        <w:rPr>
          <w:rStyle w:val="11pt"/>
        </w:rPr>
        <w:t>Размеры должностных окладов, повышающих коэффициентов, выплат компенсационного и стимулирующего характера устанавливаются в пределах фонда оплаты труда (средств на оплату труда), предусмотренных в плане финансово-хозяйственной деятельности Учреждения за счет соответствующих источников финансирования</w:t>
      </w:r>
      <w:bookmarkEnd w:id="4"/>
      <w:r>
        <w:rPr>
          <w:rStyle w:val="11pt"/>
        </w:rPr>
        <w:t>.</w:t>
      </w:r>
    </w:p>
    <w:p w:rsidR="004B7187" w:rsidRDefault="00BF23C6">
      <w:pPr>
        <w:pStyle w:val="11"/>
        <w:shd w:val="clear" w:color="auto" w:fill="auto"/>
        <w:spacing w:before="0" w:line="313" w:lineRule="exact"/>
        <w:ind w:left="40" w:right="20"/>
      </w:pPr>
      <w:r>
        <w:rPr>
          <w:rStyle w:val="11pt"/>
        </w:rPr>
        <w:t>Ответственность за перерасход фонда заработной платы возлагается на руководителя Учреждения.</w:t>
      </w:r>
    </w:p>
    <w:p w:rsidR="004B7187" w:rsidRDefault="00BF23C6">
      <w:pPr>
        <w:pStyle w:val="11"/>
        <w:numPr>
          <w:ilvl w:val="0"/>
          <w:numId w:val="3"/>
        </w:numPr>
        <w:shd w:val="clear" w:color="auto" w:fill="auto"/>
        <w:tabs>
          <w:tab w:val="left" w:pos="1430"/>
        </w:tabs>
        <w:spacing w:before="0" w:line="313" w:lineRule="exact"/>
        <w:ind w:left="40" w:right="20"/>
      </w:pPr>
      <w:bookmarkStart w:id="5" w:name="_Hlk489454396"/>
      <w:r>
        <w:rPr>
          <w:rStyle w:val="11pt"/>
        </w:rPr>
        <w:t>В целях соблюдения государственных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будет ниже минимального размера оплаты труда, установленного федеральным законодательством, локальными нормативными актами Учреждения должна быть предусмотрена доплата до минимального размера оплаты труда за счет средств федерального бюджета, внебюджетных средств, средств обязательного медицинского страхования, а также средств, полученных от предпринимательской и иной приносящей доход деятельности.</w:t>
      </w:r>
    </w:p>
    <w:bookmarkEnd w:id="5"/>
    <w:p w:rsidR="004B7187" w:rsidRDefault="00BF23C6">
      <w:pPr>
        <w:pStyle w:val="11"/>
        <w:numPr>
          <w:ilvl w:val="0"/>
          <w:numId w:val="3"/>
        </w:numPr>
        <w:shd w:val="clear" w:color="auto" w:fill="auto"/>
        <w:tabs>
          <w:tab w:val="left" w:pos="1415"/>
        </w:tabs>
        <w:spacing w:before="0" w:line="313" w:lineRule="exact"/>
        <w:ind w:left="40" w:right="20"/>
      </w:pPr>
      <w:r>
        <w:rPr>
          <w:rStyle w:val="11pt"/>
        </w:rPr>
        <w:t>Должностные оклады работников Учреждения по должностям, не включенным в ПКГ, устанавливаются тарификационной комиссией Учреждения, с учетом сложности и объема выполняемой работы.</w:t>
      </w:r>
    </w:p>
    <w:p w:rsidR="004B7187" w:rsidRDefault="00BF23C6">
      <w:pPr>
        <w:pStyle w:val="11"/>
        <w:numPr>
          <w:ilvl w:val="0"/>
          <w:numId w:val="3"/>
        </w:numPr>
        <w:shd w:val="clear" w:color="auto" w:fill="auto"/>
        <w:tabs>
          <w:tab w:val="left" w:pos="1419"/>
        </w:tabs>
        <w:spacing w:before="0" w:line="313" w:lineRule="exact"/>
        <w:ind w:left="40" w:right="20"/>
      </w:pPr>
      <w:r>
        <w:rPr>
          <w:rStyle w:val="11pt"/>
        </w:rPr>
        <w:t>К должностным окладам работников устанавливаются следующие повышающие коэффициенты:</w:t>
      </w:r>
    </w:p>
    <w:p w:rsidR="004B7187" w:rsidRDefault="00BF23C6">
      <w:pPr>
        <w:pStyle w:val="11"/>
        <w:numPr>
          <w:ilvl w:val="0"/>
          <w:numId w:val="2"/>
        </w:numPr>
        <w:shd w:val="clear" w:color="auto" w:fill="auto"/>
        <w:tabs>
          <w:tab w:val="left" w:pos="1000"/>
        </w:tabs>
        <w:spacing w:before="0" w:line="313" w:lineRule="exact"/>
        <w:ind w:left="40"/>
      </w:pPr>
      <w:r>
        <w:rPr>
          <w:rStyle w:val="11pt"/>
        </w:rPr>
        <w:t>повышающий коэффициент к должностному окладу по занимаемой должности;</w:t>
      </w:r>
    </w:p>
    <w:p w:rsidR="004B7187" w:rsidRDefault="00BF23C6">
      <w:pPr>
        <w:pStyle w:val="11"/>
        <w:numPr>
          <w:ilvl w:val="0"/>
          <w:numId w:val="2"/>
        </w:numPr>
        <w:shd w:val="clear" w:color="auto" w:fill="auto"/>
        <w:tabs>
          <w:tab w:val="left" w:pos="868"/>
        </w:tabs>
        <w:spacing w:before="0" w:line="313" w:lineRule="exact"/>
        <w:ind w:left="40" w:right="20"/>
      </w:pPr>
      <w:r>
        <w:rPr>
          <w:rStyle w:val="11pt"/>
        </w:rPr>
        <w:t>повышающий коэффициент к должностному окладу за квалификационную категорию, наличие ученой степени, звания.</w:t>
      </w:r>
    </w:p>
    <w:p w:rsidR="004B7187" w:rsidRDefault="00BF23C6">
      <w:pPr>
        <w:pStyle w:val="11"/>
        <w:numPr>
          <w:ilvl w:val="0"/>
          <w:numId w:val="3"/>
        </w:numPr>
        <w:shd w:val="clear" w:color="auto" w:fill="auto"/>
        <w:tabs>
          <w:tab w:val="left" w:pos="1422"/>
        </w:tabs>
        <w:spacing w:before="0" w:line="313" w:lineRule="exact"/>
        <w:ind w:left="40" w:right="20"/>
      </w:pPr>
      <w:r>
        <w:rPr>
          <w:rStyle w:val="11pt"/>
        </w:rPr>
        <w:t>Должностной оклад работника формируется на основании минимального оклада по ПКГ соответствующей группы с учетом повышения, устанавливаемого на основании п.2.2. настоящего Положения, и повышающего коэффициента к должностному окладу по занимаемой должности.</w:t>
      </w:r>
    </w:p>
    <w:p w:rsidR="004B7187" w:rsidRDefault="00BF23C6" w:rsidP="00B57993">
      <w:pPr>
        <w:pStyle w:val="11"/>
        <w:shd w:val="clear" w:color="auto" w:fill="auto"/>
        <w:spacing w:before="0" w:line="313" w:lineRule="exact"/>
        <w:ind w:left="40"/>
      </w:pPr>
      <w:r>
        <w:rPr>
          <w:rStyle w:val="11pt"/>
        </w:rPr>
        <w:t>На должностной оклад производится начисление компенсационных и стимулирующих</w:t>
      </w:r>
      <w:r w:rsidR="00B57993">
        <w:rPr>
          <w:lang w:val="ru-RU"/>
        </w:rPr>
        <w:t xml:space="preserve"> </w:t>
      </w:r>
      <w:r>
        <w:rPr>
          <w:rStyle w:val="11pt"/>
        </w:rPr>
        <w:t>выплат.</w:t>
      </w:r>
    </w:p>
    <w:p w:rsidR="004B7187" w:rsidRDefault="00BF23C6">
      <w:pPr>
        <w:pStyle w:val="11"/>
        <w:numPr>
          <w:ilvl w:val="0"/>
          <w:numId w:val="3"/>
        </w:numPr>
        <w:shd w:val="clear" w:color="auto" w:fill="auto"/>
        <w:tabs>
          <w:tab w:val="left" w:pos="1314"/>
        </w:tabs>
        <w:spacing w:before="0" w:line="313" w:lineRule="exact"/>
        <w:ind w:left="40" w:right="20"/>
      </w:pPr>
      <w:r>
        <w:rPr>
          <w:rStyle w:val="11pt"/>
        </w:rPr>
        <w:t>Размеры повышающих коэффициентов к должностному окладу по занимаемой должности, устанавливаемых работникам Учреждения, в зависимости от отнесения должности</w:t>
      </w:r>
    </w:p>
    <w:p w:rsidR="004B7187" w:rsidRDefault="00BF23C6">
      <w:pPr>
        <w:pStyle w:val="11"/>
        <w:shd w:val="clear" w:color="auto" w:fill="auto"/>
        <w:spacing w:before="0" w:line="313" w:lineRule="exact"/>
        <w:ind w:left="40" w:firstLine="0"/>
        <w:jc w:val="left"/>
      </w:pPr>
      <w:r>
        <w:rPr>
          <w:rStyle w:val="11pt"/>
        </w:rPr>
        <w:t>к квалификационному уровню ПКГ приводятся в Приложении №1.</w:t>
      </w:r>
    </w:p>
    <w:p w:rsidR="004B7187" w:rsidRDefault="00BF23C6">
      <w:pPr>
        <w:pStyle w:val="11"/>
        <w:shd w:val="clear" w:color="auto" w:fill="auto"/>
        <w:spacing w:before="0" w:line="313" w:lineRule="exact"/>
        <w:ind w:left="40" w:right="40"/>
      </w:pPr>
      <w:r>
        <w:rPr>
          <w:rStyle w:val="11pt"/>
        </w:rPr>
        <w:lastRenderedPageBreak/>
        <w:t>2.8. Повышающие коэффициенты к должностному окладу за квалификационную категорию, за наличие ученой степени, за звание устанавливаются в соответствии с Приложением №1.</w:t>
      </w:r>
    </w:p>
    <w:p w:rsidR="004B7187" w:rsidRDefault="00C428CE" w:rsidP="00C428CE">
      <w:pPr>
        <w:pStyle w:val="11"/>
        <w:numPr>
          <w:ilvl w:val="0"/>
          <w:numId w:val="4"/>
        </w:numPr>
        <w:shd w:val="clear" w:color="auto" w:fill="auto"/>
        <w:tabs>
          <w:tab w:val="left" w:pos="1701"/>
        </w:tabs>
        <w:spacing w:before="0" w:line="320" w:lineRule="exact"/>
        <w:ind w:left="40" w:right="40"/>
      </w:pPr>
      <w:r>
        <w:rPr>
          <w:rStyle w:val="11pt"/>
        </w:rPr>
        <w:t>Надбавка</w:t>
      </w:r>
      <w:r>
        <w:rPr>
          <w:rStyle w:val="11pt"/>
          <w:lang w:val="ru-RU"/>
        </w:rPr>
        <w:t xml:space="preserve"> </w:t>
      </w:r>
      <w:r w:rsidR="00BF23C6">
        <w:rPr>
          <w:rStyle w:val="11pt"/>
        </w:rPr>
        <w:t>за квалификационную категорию устанавливается медицинскому и фармацевтическому персоналу с целью стимулирования работников к повышению своей профессиональной квалификации.</w:t>
      </w:r>
    </w:p>
    <w:p w:rsidR="004B7187" w:rsidRDefault="00BF23C6">
      <w:pPr>
        <w:pStyle w:val="11"/>
        <w:shd w:val="clear" w:color="auto" w:fill="auto"/>
        <w:spacing w:before="0" w:line="320" w:lineRule="exact"/>
        <w:ind w:left="40"/>
      </w:pPr>
      <w:r>
        <w:rPr>
          <w:rStyle w:val="11pt"/>
        </w:rPr>
        <w:t>Размер указанной надбавки составляет:</w:t>
      </w:r>
    </w:p>
    <w:p w:rsidR="004B7187" w:rsidRDefault="00BF23C6">
      <w:pPr>
        <w:pStyle w:val="11"/>
        <w:shd w:val="clear" w:color="auto" w:fill="auto"/>
        <w:spacing w:before="0" w:line="320" w:lineRule="exact"/>
        <w:ind w:left="40"/>
      </w:pPr>
      <w:r>
        <w:rPr>
          <w:rStyle w:val="11pt"/>
        </w:rPr>
        <w:t>30% - при наличии высшей квалификационной категории;</w:t>
      </w:r>
    </w:p>
    <w:p w:rsidR="004B7187" w:rsidRDefault="00BF23C6">
      <w:pPr>
        <w:pStyle w:val="11"/>
        <w:shd w:val="clear" w:color="auto" w:fill="auto"/>
        <w:spacing w:before="0" w:line="320" w:lineRule="exact"/>
        <w:ind w:left="40"/>
      </w:pPr>
      <w:r>
        <w:rPr>
          <w:rStyle w:val="11pt"/>
        </w:rPr>
        <w:t>20% - при наличии первой квалификационной категории;</w:t>
      </w:r>
    </w:p>
    <w:p w:rsidR="004B7187" w:rsidRDefault="00BF23C6">
      <w:pPr>
        <w:pStyle w:val="11"/>
        <w:shd w:val="clear" w:color="auto" w:fill="auto"/>
        <w:spacing w:before="0" w:line="320" w:lineRule="exact"/>
        <w:ind w:left="40"/>
      </w:pPr>
      <w:r>
        <w:rPr>
          <w:rStyle w:val="11pt"/>
        </w:rPr>
        <w:t>10% - при наличии второй квалификационной категории.</w:t>
      </w:r>
    </w:p>
    <w:p w:rsidR="004B7187" w:rsidRDefault="00BF23C6">
      <w:pPr>
        <w:pStyle w:val="11"/>
        <w:shd w:val="clear" w:color="auto" w:fill="auto"/>
        <w:spacing w:before="0" w:line="320" w:lineRule="exact"/>
        <w:ind w:left="40" w:right="40"/>
      </w:pPr>
      <w:r>
        <w:rPr>
          <w:rStyle w:val="11pt"/>
        </w:rPr>
        <w:t>Надбавка за квалификационную категорию устанавливается работнику с даты присвоения квалификационной категории.</w:t>
      </w:r>
    </w:p>
    <w:p w:rsidR="004B7187" w:rsidRDefault="00BF23C6">
      <w:pPr>
        <w:pStyle w:val="11"/>
        <w:shd w:val="clear" w:color="auto" w:fill="auto"/>
        <w:spacing w:before="0" w:line="320" w:lineRule="exact"/>
        <w:ind w:left="40" w:right="40"/>
      </w:pPr>
      <w:r>
        <w:rPr>
          <w:rStyle w:val="11pt"/>
        </w:rPr>
        <w:t>Указанная надбавка устанавливается на срок не более 5 лет с даты присвоения категории. 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rsidR="004B7187" w:rsidRDefault="00BF23C6">
      <w:pPr>
        <w:pStyle w:val="11"/>
        <w:shd w:val="clear" w:color="auto" w:fill="auto"/>
        <w:spacing w:before="0" w:line="320" w:lineRule="exact"/>
        <w:ind w:left="40"/>
      </w:pPr>
      <w:r>
        <w:rPr>
          <w:rStyle w:val="11pt"/>
        </w:rPr>
        <w:t>Квалификационная категория специалистам учитывается:</w:t>
      </w:r>
    </w:p>
    <w:p w:rsidR="004B7187" w:rsidRDefault="00BF23C6">
      <w:pPr>
        <w:pStyle w:val="11"/>
        <w:numPr>
          <w:ilvl w:val="0"/>
          <w:numId w:val="2"/>
        </w:numPr>
        <w:shd w:val="clear" w:color="auto" w:fill="auto"/>
        <w:tabs>
          <w:tab w:val="left" w:pos="1012"/>
        </w:tabs>
        <w:spacing w:before="0" w:line="320" w:lineRule="exact"/>
        <w:ind w:left="40" w:right="40"/>
      </w:pPr>
      <w:r>
        <w:rPr>
          <w:rStyle w:val="11pt"/>
        </w:rPr>
        <w:t>медицинскому и фармацевтическому персоналу при работе по специальности, по которой им присвоена квалификационная категория;</w:t>
      </w:r>
    </w:p>
    <w:p w:rsidR="004B7187" w:rsidRDefault="00BF23C6">
      <w:pPr>
        <w:pStyle w:val="11"/>
        <w:numPr>
          <w:ilvl w:val="0"/>
          <w:numId w:val="2"/>
        </w:numPr>
        <w:shd w:val="clear" w:color="auto" w:fill="auto"/>
        <w:tabs>
          <w:tab w:val="left" w:pos="1016"/>
        </w:tabs>
        <w:spacing w:before="0" w:line="320" w:lineRule="exact"/>
        <w:ind w:left="40" w:right="40"/>
      </w:pPr>
      <w:r>
        <w:rPr>
          <w:rStyle w:val="11pt"/>
        </w:rPr>
        <w:t>руководителям структурных подразделений из числа медицинского и фармацевтического персонала, когда специальность, по которой им присвоена квалификационная категория, соответствует профилю возглавляемого подразделения;</w:t>
      </w:r>
    </w:p>
    <w:p w:rsidR="004B7187" w:rsidRDefault="00BF23C6">
      <w:pPr>
        <w:pStyle w:val="11"/>
        <w:numPr>
          <w:ilvl w:val="0"/>
          <w:numId w:val="2"/>
        </w:numPr>
        <w:shd w:val="clear" w:color="auto" w:fill="auto"/>
        <w:tabs>
          <w:tab w:val="left" w:pos="1034"/>
        </w:tabs>
        <w:spacing w:before="0" w:line="320" w:lineRule="exact"/>
        <w:ind w:left="40" w:right="40"/>
      </w:pPr>
      <w:r>
        <w:rPr>
          <w:rStyle w:val="11pt"/>
        </w:rPr>
        <w:t>главной медицинской сестре, другим руководителям со средним медицинским образованием - квалификационная категория учитывается по любой специальности среднего медицинского персонала.</w:t>
      </w:r>
    </w:p>
    <w:p w:rsidR="004B7187" w:rsidRDefault="00BF23C6">
      <w:pPr>
        <w:pStyle w:val="11"/>
        <w:shd w:val="clear" w:color="auto" w:fill="auto"/>
        <w:spacing w:before="0" w:line="320" w:lineRule="exact"/>
        <w:ind w:left="40" w:right="40"/>
      </w:pPr>
      <w:r>
        <w:rPr>
          <w:rStyle w:val="11pt"/>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4B7187" w:rsidRDefault="00BF23C6">
      <w:pPr>
        <w:pStyle w:val="11"/>
        <w:shd w:val="clear" w:color="auto" w:fill="auto"/>
        <w:spacing w:before="0" w:line="320" w:lineRule="exact"/>
        <w:ind w:left="40" w:right="40"/>
      </w:pPr>
      <w:r>
        <w:rPr>
          <w:rStyle w:val="11pt"/>
        </w:rPr>
        <w:t>В случае уважительной причины по решению директора (или иного уполномоченного лица) срок переаттестации специалиста может быть перенесен на три месяца, в течение которого работнику выплачивается стимулирующая выплата за квалификационную категорию в прежнем объеме.</w:t>
      </w:r>
    </w:p>
    <w:p w:rsidR="004B7187" w:rsidRDefault="00BB21F1" w:rsidP="00BB21F1">
      <w:pPr>
        <w:pStyle w:val="11"/>
        <w:numPr>
          <w:ilvl w:val="0"/>
          <w:numId w:val="4"/>
        </w:numPr>
        <w:shd w:val="clear" w:color="auto" w:fill="auto"/>
        <w:spacing w:before="0" w:line="320" w:lineRule="exact"/>
        <w:ind w:left="40" w:right="40"/>
      </w:pPr>
      <w:r>
        <w:rPr>
          <w:rStyle w:val="11pt"/>
          <w:lang w:val="ru-RU"/>
        </w:rPr>
        <w:t xml:space="preserve"> </w:t>
      </w:r>
      <w:r>
        <w:rPr>
          <w:rStyle w:val="11pt"/>
        </w:rPr>
        <w:t>Надбавка</w:t>
      </w:r>
      <w:r>
        <w:rPr>
          <w:rStyle w:val="11pt"/>
          <w:lang w:val="ru-RU"/>
        </w:rPr>
        <w:t xml:space="preserve"> </w:t>
      </w:r>
      <w:r w:rsidR="00BF23C6">
        <w:rPr>
          <w:rStyle w:val="11pt"/>
        </w:rPr>
        <w:t>за наличие ученой степени медицинскому и фармацевтическому персоналу (в том числе руководителям структурных подразделений из числа медицинского и фармацевтического персонала) устанавливается с даты вступления в силу решения о присуждения ученой степени и составляет:</w:t>
      </w:r>
    </w:p>
    <w:p w:rsidR="004B7187" w:rsidRDefault="00BF23C6">
      <w:pPr>
        <w:pStyle w:val="11"/>
        <w:shd w:val="clear" w:color="auto" w:fill="auto"/>
        <w:spacing w:before="0" w:line="320" w:lineRule="exact"/>
        <w:ind w:left="40"/>
      </w:pPr>
      <w:r>
        <w:rPr>
          <w:rStyle w:val="11pt"/>
        </w:rPr>
        <w:t>20% - за присуждение ученой степени доктора медицинских (фармацевтических) наук;</w:t>
      </w:r>
    </w:p>
    <w:p w:rsidR="004B7187" w:rsidRDefault="00BF23C6">
      <w:pPr>
        <w:pStyle w:val="11"/>
        <w:shd w:val="clear" w:color="auto" w:fill="auto"/>
        <w:spacing w:before="0" w:line="320" w:lineRule="exact"/>
        <w:ind w:left="40"/>
      </w:pPr>
      <w:r>
        <w:rPr>
          <w:rStyle w:val="11pt"/>
        </w:rPr>
        <w:t>10% - за присуждение ученой степени кандидата медицинских (фармацевтических) наук.</w:t>
      </w:r>
    </w:p>
    <w:p w:rsidR="004B7187" w:rsidRDefault="003D1691" w:rsidP="00BB21F1">
      <w:pPr>
        <w:pStyle w:val="11"/>
        <w:numPr>
          <w:ilvl w:val="0"/>
          <w:numId w:val="4"/>
        </w:numPr>
        <w:shd w:val="clear" w:color="auto" w:fill="auto"/>
        <w:tabs>
          <w:tab w:val="left" w:pos="1560"/>
        </w:tabs>
        <w:spacing w:before="0" w:line="320" w:lineRule="exact"/>
        <w:ind w:left="40" w:right="40"/>
      </w:pPr>
      <w:r>
        <w:rPr>
          <w:rStyle w:val="11pt"/>
        </w:rPr>
        <w:t>Надбавка</w:t>
      </w:r>
      <w:r>
        <w:rPr>
          <w:rStyle w:val="11pt"/>
          <w:lang w:val="ru-RU"/>
        </w:rPr>
        <w:t xml:space="preserve"> </w:t>
      </w:r>
      <w:r w:rsidR="00BF23C6">
        <w:rPr>
          <w:rStyle w:val="11pt"/>
        </w:rPr>
        <w:t>за присвоение почетного звания «Народный врач» и «Заслуженный врач» устанавливается с даты присвоения почетного звания и составляет:</w:t>
      </w:r>
    </w:p>
    <w:p w:rsidR="004B7187" w:rsidRDefault="00BF23C6">
      <w:pPr>
        <w:pStyle w:val="11"/>
        <w:shd w:val="clear" w:color="auto" w:fill="auto"/>
        <w:spacing w:before="0" w:line="320" w:lineRule="exact"/>
        <w:ind w:left="40"/>
      </w:pPr>
      <w:r>
        <w:rPr>
          <w:rStyle w:val="11pt"/>
        </w:rPr>
        <w:t>20% - за присвоение почетного звания «Народный врач»;</w:t>
      </w:r>
    </w:p>
    <w:p w:rsidR="004B7187" w:rsidRDefault="00BF23C6">
      <w:pPr>
        <w:pStyle w:val="11"/>
        <w:shd w:val="clear" w:color="auto" w:fill="auto"/>
        <w:spacing w:before="0" w:line="320" w:lineRule="exact"/>
        <w:ind w:left="40"/>
      </w:pPr>
      <w:r>
        <w:rPr>
          <w:rStyle w:val="11pt"/>
        </w:rPr>
        <w:t>10% - за присвоение почетного звания «Заслуженный врач».</w:t>
      </w:r>
    </w:p>
    <w:p w:rsidR="004B7187" w:rsidRDefault="00BF23C6">
      <w:pPr>
        <w:pStyle w:val="11"/>
        <w:shd w:val="clear" w:color="auto" w:fill="auto"/>
        <w:spacing w:before="0" w:line="324" w:lineRule="exact"/>
        <w:ind w:left="40" w:right="40"/>
      </w:pPr>
      <w:r>
        <w:rPr>
          <w:rStyle w:val="11pt"/>
        </w:rPr>
        <w:t>Применение повышающих коэффициентов за звание, наличие ученой степени производится по каждому из перечисленных оснований. При наличии у работника двух почетных званий «Народный врач» и «Заслуженный врач» упомянутый коэффициент применяется по одному из оснований.</w:t>
      </w:r>
    </w:p>
    <w:p w:rsidR="004B7187" w:rsidRDefault="00BF23C6">
      <w:pPr>
        <w:pStyle w:val="11"/>
        <w:numPr>
          <w:ilvl w:val="0"/>
          <w:numId w:val="5"/>
        </w:numPr>
        <w:shd w:val="clear" w:color="auto" w:fill="auto"/>
        <w:tabs>
          <w:tab w:val="left" w:pos="1520"/>
        </w:tabs>
        <w:spacing w:before="0" w:line="313" w:lineRule="exact"/>
        <w:ind w:left="40" w:right="280" w:firstLine="840"/>
      </w:pPr>
      <w:r>
        <w:rPr>
          <w:rStyle w:val="11pt"/>
        </w:rPr>
        <w:t>Размер выплат по повышающим коэффициентам к должностному окладу за квалификационную категорию, наличие ученой степени, звания определяется путем умножения должностного оклада работника на повышающие коэффициенты, не образует новый должностной оклад и не учитывается при начислении компенсационных (кроме районного коэффициента и полярных надбавок) и стимулирующих выплат.</w:t>
      </w:r>
    </w:p>
    <w:p w:rsidR="004B7187" w:rsidRDefault="00BF23C6">
      <w:pPr>
        <w:pStyle w:val="11"/>
        <w:numPr>
          <w:ilvl w:val="0"/>
          <w:numId w:val="5"/>
        </w:numPr>
        <w:shd w:val="clear" w:color="auto" w:fill="auto"/>
        <w:tabs>
          <w:tab w:val="left" w:pos="1509"/>
        </w:tabs>
        <w:spacing w:before="0" w:line="313" w:lineRule="exact"/>
        <w:ind w:left="40" w:right="280" w:firstLine="840"/>
      </w:pPr>
      <w:r>
        <w:rPr>
          <w:rStyle w:val="11pt"/>
        </w:rPr>
        <w:lastRenderedPageBreak/>
        <w:t>Применение повышающих коэффициентов начинается с даты возникновения правовых оснований для соответствующих коэффициентов (присвоения категории, ученой степени, звания и т.д.).</w:t>
      </w:r>
    </w:p>
    <w:p w:rsidR="004B7187" w:rsidRDefault="00BF23C6">
      <w:pPr>
        <w:pStyle w:val="11"/>
        <w:numPr>
          <w:ilvl w:val="0"/>
          <w:numId w:val="5"/>
        </w:numPr>
        <w:shd w:val="clear" w:color="auto" w:fill="auto"/>
        <w:tabs>
          <w:tab w:val="left" w:pos="1599"/>
        </w:tabs>
        <w:spacing w:before="0" w:line="313" w:lineRule="exact"/>
        <w:ind w:left="40" w:right="280" w:firstLine="840"/>
      </w:pPr>
      <w:r>
        <w:rPr>
          <w:rStyle w:val="11pt"/>
        </w:rPr>
        <w:t>Размеры должностных окладов работников закрепляются в локальных нормативных актах и в трудовых договорах с конкретными работниками и используются при составлении тарификационных списков. При этом конкретизируются сроки применения повышающих коэффициентов за квалификационную категорию с учетом сроков действия основания их применения.</w:t>
      </w:r>
    </w:p>
    <w:p w:rsidR="004B7187" w:rsidRDefault="00BF23C6">
      <w:pPr>
        <w:pStyle w:val="11"/>
        <w:numPr>
          <w:ilvl w:val="0"/>
          <w:numId w:val="5"/>
        </w:numPr>
        <w:shd w:val="clear" w:color="auto" w:fill="auto"/>
        <w:tabs>
          <w:tab w:val="left" w:pos="1542"/>
        </w:tabs>
        <w:spacing w:before="0" w:line="313" w:lineRule="exact"/>
        <w:ind w:left="40" w:firstLine="840"/>
      </w:pPr>
      <w:r>
        <w:rPr>
          <w:rStyle w:val="11pt"/>
        </w:rPr>
        <w:t>Должностные оклады устанавливаются в рублях и копейках.</w:t>
      </w:r>
    </w:p>
    <w:p w:rsidR="004B7187" w:rsidRDefault="00BB21F1" w:rsidP="00BB21F1">
      <w:pPr>
        <w:pStyle w:val="11"/>
        <w:numPr>
          <w:ilvl w:val="0"/>
          <w:numId w:val="5"/>
        </w:numPr>
        <w:shd w:val="clear" w:color="auto" w:fill="auto"/>
        <w:spacing w:before="0" w:line="313" w:lineRule="exact"/>
        <w:ind w:left="40" w:right="280" w:firstLine="840"/>
      </w:pPr>
      <w:r>
        <w:rPr>
          <w:rStyle w:val="11pt"/>
          <w:lang w:val="ru-RU"/>
        </w:rPr>
        <w:t xml:space="preserve"> </w:t>
      </w:r>
      <w:r w:rsidR="00BF23C6">
        <w:rPr>
          <w:rStyle w:val="11pt"/>
        </w:rPr>
        <w:t>С учетом условий труда работникам устанавливаются выплаты компенсационного характера, предусмотренные разделом 3 настоящего Положения.</w:t>
      </w:r>
    </w:p>
    <w:p w:rsidR="004B7187" w:rsidRDefault="00BF23C6" w:rsidP="00BB21F1">
      <w:pPr>
        <w:pStyle w:val="11"/>
        <w:numPr>
          <w:ilvl w:val="0"/>
          <w:numId w:val="5"/>
        </w:numPr>
        <w:shd w:val="clear" w:color="auto" w:fill="auto"/>
        <w:tabs>
          <w:tab w:val="left" w:pos="1560"/>
        </w:tabs>
        <w:spacing w:before="0" w:line="313" w:lineRule="exact"/>
        <w:ind w:left="40" w:right="280" w:firstLine="840"/>
      </w:pPr>
      <w:r>
        <w:rPr>
          <w:rStyle w:val="11pt"/>
        </w:rPr>
        <w:t>Работникам устанавливаются стимулирующие выплаты, предусмотренные разделом 4 настоящего Положения.</w:t>
      </w:r>
    </w:p>
    <w:p w:rsidR="004B7187" w:rsidRDefault="00BF23C6">
      <w:pPr>
        <w:pStyle w:val="11"/>
        <w:numPr>
          <w:ilvl w:val="0"/>
          <w:numId w:val="5"/>
        </w:numPr>
        <w:shd w:val="clear" w:color="auto" w:fill="auto"/>
        <w:tabs>
          <w:tab w:val="left" w:pos="1574"/>
        </w:tabs>
        <w:spacing w:before="0" w:line="313" w:lineRule="exact"/>
        <w:ind w:left="40" w:right="280" w:firstLine="840"/>
      </w:pPr>
      <w:r>
        <w:rPr>
          <w:rStyle w:val="11pt"/>
        </w:rPr>
        <w:t>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федеральных государственных учреждений, при условии сохранения объема должностных обязанностей работников и выполнения ими работ той же квалификации.</w:t>
      </w:r>
    </w:p>
    <w:p w:rsidR="004B7187" w:rsidRDefault="00BF23C6">
      <w:pPr>
        <w:pStyle w:val="11"/>
        <w:numPr>
          <w:ilvl w:val="0"/>
          <w:numId w:val="5"/>
        </w:numPr>
        <w:shd w:val="clear" w:color="auto" w:fill="auto"/>
        <w:tabs>
          <w:tab w:val="left" w:pos="1534"/>
        </w:tabs>
        <w:spacing w:before="0" w:after="380" w:line="320" w:lineRule="exact"/>
        <w:ind w:left="40" w:right="280" w:firstLine="840"/>
      </w:pPr>
      <w:r>
        <w:rPr>
          <w:rStyle w:val="11pt"/>
        </w:rPr>
        <w:t>Порядок формирования тарификационного списка работников и его форма приведены в Приложении 2 к настоящему Положению.</w:t>
      </w:r>
    </w:p>
    <w:p w:rsidR="004B7187" w:rsidRDefault="00BF23C6">
      <w:pPr>
        <w:pStyle w:val="22"/>
        <w:keepNext/>
        <w:keepLines/>
        <w:shd w:val="clear" w:color="auto" w:fill="auto"/>
        <w:spacing w:before="0" w:after="176" w:line="220" w:lineRule="exact"/>
        <w:ind w:left="1300"/>
        <w:jc w:val="left"/>
      </w:pPr>
      <w:bookmarkStart w:id="6" w:name="bookmark4"/>
      <w:r>
        <w:t>3. Порядок и условия установления выплат компенсационного характера</w:t>
      </w:r>
      <w:bookmarkEnd w:id="6"/>
    </w:p>
    <w:p w:rsidR="004B7187" w:rsidRDefault="00BF23C6">
      <w:pPr>
        <w:pStyle w:val="11"/>
        <w:shd w:val="clear" w:color="auto" w:fill="auto"/>
        <w:spacing w:before="0"/>
        <w:ind w:left="40" w:right="280" w:firstLine="840"/>
      </w:pPr>
      <w:r>
        <w:rPr>
          <w:rStyle w:val="11pt"/>
        </w:rPr>
        <w:t>3.1. С учетом условий труда и норм действующего законодательства работникам устанавливаются выплаты компенсационного характера.</w:t>
      </w:r>
    </w:p>
    <w:p w:rsidR="004B7187" w:rsidRDefault="00BF23C6">
      <w:pPr>
        <w:pStyle w:val="11"/>
        <w:shd w:val="clear" w:color="auto" w:fill="auto"/>
        <w:spacing w:before="0"/>
        <w:ind w:left="40" w:right="280" w:firstLine="840"/>
      </w:pPr>
      <w:r>
        <w:rPr>
          <w:rStyle w:val="11pt"/>
        </w:rPr>
        <w:t>3.2.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w:t>
      </w:r>
    </w:p>
    <w:p w:rsidR="004B7187" w:rsidRDefault="00BF23C6">
      <w:pPr>
        <w:pStyle w:val="11"/>
        <w:shd w:val="clear" w:color="auto" w:fill="auto"/>
        <w:spacing w:before="0"/>
        <w:ind w:left="40" w:right="280" w:firstLine="840"/>
      </w:pPr>
      <w:r>
        <w:rPr>
          <w:rStyle w:val="11pt"/>
        </w:rPr>
        <w:t>В соответствии с утвержденным перечнем видов выплат компенсационного характера работникам могут быть осуществлены следующие выплаты:</w:t>
      </w:r>
    </w:p>
    <w:p w:rsidR="004B7187" w:rsidRDefault="00BF23C6">
      <w:pPr>
        <w:pStyle w:val="11"/>
        <w:numPr>
          <w:ilvl w:val="0"/>
          <w:numId w:val="2"/>
        </w:numPr>
        <w:shd w:val="clear" w:color="auto" w:fill="auto"/>
        <w:tabs>
          <w:tab w:val="left" w:pos="1077"/>
        </w:tabs>
        <w:spacing w:before="0"/>
        <w:ind w:left="40" w:right="280" w:firstLine="840"/>
      </w:pPr>
      <w:r>
        <w:rPr>
          <w:rStyle w:val="11pt"/>
        </w:rPr>
        <w:t>выплаты работникам, занятым на тяжелых работах, работах с вредными и (или) опасными и иными особыми условиями труда;</w:t>
      </w:r>
    </w:p>
    <w:p w:rsidR="004B7187" w:rsidRDefault="00BF23C6">
      <w:pPr>
        <w:pStyle w:val="11"/>
        <w:numPr>
          <w:ilvl w:val="0"/>
          <w:numId w:val="2"/>
        </w:numPr>
        <w:shd w:val="clear" w:color="auto" w:fill="auto"/>
        <w:tabs>
          <w:tab w:val="left" w:pos="1091"/>
        </w:tabs>
        <w:spacing w:before="0"/>
        <w:ind w:left="40" w:right="280" w:firstLine="840"/>
      </w:pPr>
      <w:r>
        <w:rPr>
          <w:rStyle w:val="11pt"/>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w:t>
      </w:r>
    </w:p>
    <w:p w:rsidR="004B7187" w:rsidRDefault="00BF23C6">
      <w:pPr>
        <w:pStyle w:val="11"/>
        <w:numPr>
          <w:ilvl w:val="0"/>
          <w:numId w:val="2"/>
        </w:numPr>
        <w:shd w:val="clear" w:color="auto" w:fill="auto"/>
        <w:tabs>
          <w:tab w:val="left" w:pos="1010"/>
        </w:tabs>
        <w:spacing w:before="0"/>
        <w:ind w:left="40" w:firstLine="840"/>
      </w:pPr>
      <w:r>
        <w:rPr>
          <w:rStyle w:val="11pt"/>
        </w:rPr>
        <w:t>доплата за совмещение профессий (должностей);</w:t>
      </w:r>
    </w:p>
    <w:p w:rsidR="004B7187" w:rsidRDefault="00BF23C6">
      <w:pPr>
        <w:pStyle w:val="11"/>
        <w:numPr>
          <w:ilvl w:val="0"/>
          <w:numId w:val="2"/>
        </w:numPr>
        <w:shd w:val="clear" w:color="auto" w:fill="auto"/>
        <w:tabs>
          <w:tab w:val="left" w:pos="1013"/>
        </w:tabs>
        <w:spacing w:before="0"/>
        <w:ind w:left="40" w:firstLine="840"/>
      </w:pPr>
      <w:r>
        <w:rPr>
          <w:rStyle w:val="11pt"/>
        </w:rPr>
        <w:t>доплата за расширение зон обслуживания;</w:t>
      </w:r>
    </w:p>
    <w:p w:rsidR="004B7187" w:rsidRDefault="00BF23C6">
      <w:pPr>
        <w:pStyle w:val="11"/>
        <w:numPr>
          <w:ilvl w:val="0"/>
          <w:numId w:val="2"/>
        </w:numPr>
        <w:shd w:val="clear" w:color="auto" w:fill="auto"/>
        <w:tabs>
          <w:tab w:val="left" w:pos="1023"/>
        </w:tabs>
        <w:spacing w:before="0"/>
        <w:ind w:left="40" w:right="280" w:firstLine="840"/>
      </w:pPr>
      <w:r>
        <w:rPr>
          <w:rStyle w:val="11pt"/>
        </w:rPr>
        <w:t>доплата за увеличение объема работы или исполнение обязанностей отсутствующего работника без освобождения от работы, определенной трудовым договором;</w:t>
      </w:r>
    </w:p>
    <w:p w:rsidR="004B7187" w:rsidRDefault="00BF23C6">
      <w:pPr>
        <w:pStyle w:val="11"/>
        <w:numPr>
          <w:ilvl w:val="0"/>
          <w:numId w:val="2"/>
        </w:numPr>
        <w:shd w:val="clear" w:color="auto" w:fill="auto"/>
        <w:tabs>
          <w:tab w:val="left" w:pos="1013"/>
        </w:tabs>
        <w:spacing w:before="0"/>
        <w:ind w:left="40" w:firstLine="840"/>
      </w:pPr>
      <w:r>
        <w:rPr>
          <w:rStyle w:val="11pt"/>
        </w:rPr>
        <w:t>доплата за работу в ночное время;</w:t>
      </w:r>
    </w:p>
    <w:p w:rsidR="004B7187" w:rsidRDefault="00BF23C6" w:rsidP="00FB635E">
      <w:pPr>
        <w:pStyle w:val="11"/>
        <w:numPr>
          <w:ilvl w:val="0"/>
          <w:numId w:val="2"/>
        </w:numPr>
        <w:shd w:val="clear" w:color="auto" w:fill="auto"/>
        <w:tabs>
          <w:tab w:val="left" w:pos="1064"/>
        </w:tabs>
        <w:spacing w:before="0"/>
        <w:ind w:left="40" w:firstLine="840"/>
      </w:pPr>
      <w:r>
        <w:rPr>
          <w:rStyle w:val="11pt"/>
        </w:rPr>
        <w:t>оплата за работу в выходные и нерабочие праздничные дни, оплата сверхурочной</w:t>
      </w:r>
      <w:r w:rsidR="00FB635E">
        <w:rPr>
          <w:lang w:val="ru-RU"/>
        </w:rPr>
        <w:t xml:space="preserve"> </w:t>
      </w:r>
      <w:r>
        <w:rPr>
          <w:rStyle w:val="11pt"/>
        </w:rPr>
        <w:t>работы;</w:t>
      </w:r>
    </w:p>
    <w:p w:rsidR="004B7187" w:rsidRDefault="00BF23C6">
      <w:pPr>
        <w:pStyle w:val="11"/>
        <w:numPr>
          <w:ilvl w:val="0"/>
          <w:numId w:val="2"/>
        </w:numPr>
        <w:shd w:val="clear" w:color="auto" w:fill="auto"/>
        <w:tabs>
          <w:tab w:val="left" w:pos="1012"/>
        </w:tabs>
        <w:spacing w:before="0" w:line="328" w:lineRule="exact"/>
        <w:ind w:left="40" w:right="280" w:firstLine="840"/>
      </w:pPr>
      <w:r>
        <w:rPr>
          <w:rStyle w:val="11pt"/>
        </w:rPr>
        <w:t>районный коэффициент за работу в районах Крайнего Севера, процентная надбавка за стаж работы в районах Крайнего Севера и приравненных к ним местностях.</w:t>
      </w:r>
    </w:p>
    <w:p w:rsidR="004B7187" w:rsidRDefault="00BF23C6">
      <w:pPr>
        <w:pStyle w:val="11"/>
        <w:numPr>
          <w:ilvl w:val="0"/>
          <w:numId w:val="6"/>
        </w:numPr>
        <w:shd w:val="clear" w:color="auto" w:fill="auto"/>
        <w:tabs>
          <w:tab w:val="left" w:pos="1406"/>
        </w:tabs>
        <w:spacing w:before="0" w:line="313" w:lineRule="exact"/>
        <w:ind w:left="20" w:right="20" w:firstLine="840"/>
      </w:pPr>
      <w:r>
        <w:rPr>
          <w:rStyle w:val="11pt"/>
        </w:rPr>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(Собрание законодательства Российской Федерации 2002, № 1 (ч.1), статья 3).</w:t>
      </w:r>
    </w:p>
    <w:p w:rsidR="004B7187" w:rsidRDefault="00BF23C6">
      <w:pPr>
        <w:pStyle w:val="11"/>
        <w:shd w:val="clear" w:color="auto" w:fill="auto"/>
        <w:spacing w:before="0" w:line="313" w:lineRule="exact"/>
        <w:ind w:left="20" w:right="20" w:firstLine="840"/>
      </w:pPr>
      <w:r>
        <w:rPr>
          <w:rStyle w:val="11pt"/>
        </w:rPr>
        <w:t>Выплата устанавливается с учетом аттестации рабочих мест в размерах не менее</w:t>
      </w:r>
      <w:r>
        <w:rPr>
          <w:rStyle w:val="11pt0"/>
        </w:rPr>
        <w:t xml:space="preserve"> 4% </w:t>
      </w:r>
      <w:r>
        <w:rPr>
          <w:rStyle w:val="11pt"/>
        </w:rPr>
        <w:t>оклада (должностного оклада), установленного для различных видов работ с нормальными условиями труда.</w:t>
      </w:r>
    </w:p>
    <w:p w:rsidR="004B7187" w:rsidRDefault="00BF23C6">
      <w:pPr>
        <w:pStyle w:val="11"/>
        <w:shd w:val="clear" w:color="auto" w:fill="auto"/>
        <w:spacing w:before="0" w:line="313" w:lineRule="exact"/>
        <w:ind w:left="20" w:right="20" w:firstLine="840"/>
      </w:pPr>
      <w:r>
        <w:rPr>
          <w:rStyle w:val="11pt"/>
        </w:rPr>
        <w:lastRenderedPageBreak/>
        <w:t>Размер повышения оплаты труда работников и перечень должностей и структурных подразделений, работа в которых дает право на установление указанной выплаты, ежегодно утверждается приказом директора (или иного уполномоченного лица).</w:t>
      </w:r>
    </w:p>
    <w:p w:rsidR="004B7187" w:rsidRDefault="00BF23C6">
      <w:pPr>
        <w:pStyle w:val="11"/>
        <w:shd w:val="clear" w:color="auto" w:fill="auto"/>
        <w:spacing w:before="0" w:line="313" w:lineRule="exact"/>
        <w:ind w:left="20" w:right="20" w:firstLine="840"/>
      </w:pPr>
      <w:r>
        <w:rPr>
          <w:rStyle w:val="11pt"/>
        </w:rPr>
        <w:t>Размер указанных выплат определяется путем умножения должностного оклада на соответствующий процент.</w:t>
      </w:r>
    </w:p>
    <w:p w:rsidR="004B7187" w:rsidRDefault="00BF23C6">
      <w:pPr>
        <w:pStyle w:val="11"/>
        <w:shd w:val="clear" w:color="auto" w:fill="auto"/>
        <w:spacing w:before="0" w:line="313" w:lineRule="exact"/>
        <w:ind w:left="20" w:right="20" w:firstLine="840"/>
      </w:pPr>
      <w:r>
        <w:rPr>
          <w:rStyle w:val="11pt"/>
        </w:rPr>
        <w:t>На момент введения новых систем оплаты труда указанная выплата сохраняется всем работникам, получавшим ее ранее, а также устанавливается работникам при найме на должности, по которым предусматривалось установление этой надбавки.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осуществление указанной выплаты не производится.</w:t>
      </w:r>
    </w:p>
    <w:p w:rsidR="004B7187" w:rsidRDefault="00BF23C6">
      <w:pPr>
        <w:pStyle w:val="11"/>
        <w:numPr>
          <w:ilvl w:val="0"/>
          <w:numId w:val="6"/>
        </w:numPr>
        <w:shd w:val="clear" w:color="auto" w:fill="auto"/>
        <w:tabs>
          <w:tab w:val="left" w:pos="1309"/>
        </w:tabs>
        <w:spacing w:before="0" w:line="313" w:lineRule="exact"/>
        <w:ind w:left="20" w:right="20" w:firstLine="840"/>
      </w:pPr>
      <w:r>
        <w:rPr>
          <w:rStyle w:val="11pt"/>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утверждаемом приказом директора Учреждения.</w:t>
      </w:r>
    </w:p>
    <w:p w:rsidR="004B7187" w:rsidRDefault="00BF23C6">
      <w:pPr>
        <w:pStyle w:val="11"/>
        <w:numPr>
          <w:ilvl w:val="0"/>
          <w:numId w:val="6"/>
        </w:numPr>
        <w:shd w:val="clear" w:color="auto" w:fill="auto"/>
        <w:tabs>
          <w:tab w:val="left" w:pos="1413"/>
        </w:tabs>
        <w:spacing w:before="0" w:line="313" w:lineRule="exact"/>
        <w:ind w:left="20" w:right="20" w:firstLine="840"/>
      </w:pPr>
      <w:r>
        <w:rPr>
          <w:rStyle w:val="11pt"/>
        </w:rPr>
        <w:t>При совмещении профессий (должностей), расширении зон обслуживания, увеличение объема работы или при исполнении обязанностей временно отсутствующего работника без освобождения от работы, определенной трудовым договором, работнику устанавливается доплата. Размеры доплат определяются по соглашению сторон и утверждается приказом директора, но не более 100% должностного оклада.</w:t>
      </w:r>
    </w:p>
    <w:p w:rsidR="004B7187" w:rsidRDefault="00BF23C6">
      <w:pPr>
        <w:pStyle w:val="11"/>
        <w:numPr>
          <w:ilvl w:val="0"/>
          <w:numId w:val="6"/>
        </w:numPr>
        <w:shd w:val="clear" w:color="auto" w:fill="auto"/>
        <w:tabs>
          <w:tab w:val="left" w:pos="1266"/>
        </w:tabs>
        <w:spacing w:before="0" w:line="313" w:lineRule="exact"/>
        <w:ind w:left="20" w:right="20" w:firstLine="840"/>
      </w:pPr>
      <w:r>
        <w:rPr>
          <w:rStyle w:val="11pt"/>
        </w:rPr>
        <w:t>Доплата за работу в ночное время производится работникам за каждый час работы в ночное время в соответствии со ст. 154 Трудового Кодекса Российской Федерации и Постановлением Правительства Российской Федерации от 22 июля 2008 года №554 «О минимальном размере повышения оплаты труда за работу в ночное время».</w:t>
      </w:r>
    </w:p>
    <w:p w:rsidR="004B7187" w:rsidRDefault="00BF23C6">
      <w:pPr>
        <w:pStyle w:val="11"/>
        <w:shd w:val="clear" w:color="auto" w:fill="auto"/>
        <w:spacing w:before="0" w:line="313" w:lineRule="exact"/>
        <w:ind w:left="20" w:firstLine="840"/>
      </w:pPr>
      <w:r>
        <w:rPr>
          <w:rStyle w:val="11pt"/>
        </w:rPr>
        <w:t>Ночным считается время с 22 часов до 6 часов.</w:t>
      </w:r>
    </w:p>
    <w:p w:rsidR="004B7187" w:rsidRDefault="00BF23C6">
      <w:pPr>
        <w:pStyle w:val="11"/>
        <w:shd w:val="clear" w:color="auto" w:fill="auto"/>
        <w:spacing w:before="0" w:line="313" w:lineRule="exact"/>
        <w:ind w:left="20" w:right="20" w:firstLine="840"/>
      </w:pPr>
      <w:r>
        <w:rPr>
          <w:rStyle w:val="11pt"/>
        </w:rPr>
        <w:t>Размер доплаты за работу в ночное время составляет 50% оклада (должностного оклада) работника за каждый час работы в ночное время.</w:t>
      </w:r>
    </w:p>
    <w:p w:rsidR="004B7187" w:rsidRDefault="00BF23C6">
      <w:pPr>
        <w:pStyle w:val="11"/>
        <w:numPr>
          <w:ilvl w:val="0"/>
          <w:numId w:val="6"/>
        </w:numPr>
        <w:shd w:val="clear" w:color="auto" w:fill="auto"/>
        <w:tabs>
          <w:tab w:val="left" w:pos="1298"/>
        </w:tabs>
        <w:spacing w:before="0" w:line="313" w:lineRule="exact"/>
        <w:ind w:left="20" w:right="20" w:firstLine="840"/>
      </w:pPr>
      <w:r>
        <w:rPr>
          <w:rStyle w:val="11pt"/>
        </w:rPr>
        <w:t>Оплата за работу в выходные и нерабочие праздничные дни, оплата сверхурочной работы производится в соответствии со с. 153 Трудового Кодекса Российской Федерации.</w:t>
      </w:r>
    </w:p>
    <w:p w:rsidR="004B7187" w:rsidRDefault="00BF23C6">
      <w:pPr>
        <w:pStyle w:val="11"/>
        <w:shd w:val="clear" w:color="auto" w:fill="auto"/>
        <w:spacing w:before="0" w:line="313" w:lineRule="exact"/>
        <w:ind w:left="20" w:firstLine="840"/>
      </w:pPr>
      <w:r>
        <w:rPr>
          <w:rStyle w:val="11pt"/>
        </w:rPr>
        <w:t>Размер повышения составляет:</w:t>
      </w:r>
    </w:p>
    <w:p w:rsidR="004B7187" w:rsidRDefault="00BF23C6">
      <w:pPr>
        <w:pStyle w:val="11"/>
        <w:shd w:val="clear" w:color="auto" w:fill="auto"/>
        <w:tabs>
          <w:tab w:val="left" w:pos="1474"/>
        </w:tabs>
        <w:spacing w:before="0" w:line="324" w:lineRule="exact"/>
        <w:ind w:left="20" w:right="20" w:firstLine="840"/>
      </w:pPr>
      <w:r>
        <w:rPr>
          <w:rStyle w:val="11pt"/>
        </w:rPr>
        <w:t>а)</w:t>
      </w:r>
      <w:r w:rsidR="00AC2C02">
        <w:rPr>
          <w:rStyle w:val="11pt"/>
          <w:lang w:val="ru-RU"/>
        </w:rPr>
        <w:t xml:space="preserve"> </w:t>
      </w:r>
      <w:r>
        <w:rPr>
          <w:rStyle w:val="11pt"/>
        </w:rPr>
        <w:t>при</w:t>
      </w:r>
      <w:r>
        <w:rPr>
          <w:rStyle w:val="11pt"/>
        </w:rPr>
        <w:tab/>
        <w:t>работе полный рабочий день - не менее одинарной дневной ставки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4B7187" w:rsidRDefault="00BF23C6">
      <w:pPr>
        <w:pStyle w:val="11"/>
        <w:shd w:val="clear" w:color="auto" w:fill="auto"/>
        <w:tabs>
          <w:tab w:val="left" w:pos="1471"/>
        </w:tabs>
        <w:spacing w:before="0" w:line="324" w:lineRule="exact"/>
        <w:ind w:left="20" w:right="20" w:firstLine="840"/>
      </w:pPr>
      <w:r>
        <w:rPr>
          <w:rStyle w:val="11pt"/>
        </w:rPr>
        <w:t>б)</w:t>
      </w:r>
      <w:r w:rsidR="00AC2C02">
        <w:rPr>
          <w:rStyle w:val="11pt"/>
          <w:lang w:val="ru-RU"/>
        </w:rPr>
        <w:t xml:space="preserve"> </w:t>
      </w:r>
      <w:r>
        <w:rPr>
          <w:rStyle w:val="11pt"/>
        </w:rPr>
        <w:t>при</w:t>
      </w:r>
      <w:r>
        <w:rPr>
          <w:rStyle w:val="11pt"/>
        </w:rPr>
        <w:tab/>
        <w:t>работе неполный рабочий день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4B7187" w:rsidRDefault="00BF23C6">
      <w:pPr>
        <w:pStyle w:val="11"/>
        <w:shd w:val="clear" w:color="auto" w:fill="auto"/>
        <w:spacing w:before="0" w:line="320" w:lineRule="exact"/>
        <w:ind w:left="20" w:right="40" w:firstLine="860"/>
      </w:pPr>
      <w:r>
        <w:rPr>
          <w:rStyle w:val="11pt"/>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4B7187" w:rsidRDefault="00BF23C6">
      <w:pPr>
        <w:pStyle w:val="11"/>
        <w:shd w:val="clear" w:color="auto" w:fill="auto"/>
        <w:spacing w:before="0" w:line="320" w:lineRule="exact"/>
        <w:ind w:left="20" w:right="40" w:firstLine="860"/>
      </w:pPr>
      <w:r>
        <w:rPr>
          <w:rStyle w:val="11pt"/>
        </w:rPr>
        <w:t>3.8. В районах с неблагоприятными природными климатическими условиями к заработной плате работников применяются:</w:t>
      </w:r>
    </w:p>
    <w:p w:rsidR="004B7187" w:rsidRDefault="00BF23C6">
      <w:pPr>
        <w:pStyle w:val="11"/>
        <w:shd w:val="clear" w:color="auto" w:fill="auto"/>
        <w:spacing w:before="0" w:line="320" w:lineRule="exact"/>
        <w:ind w:left="20" w:firstLine="1220"/>
      </w:pPr>
      <w:r>
        <w:rPr>
          <w:rStyle w:val="11pt"/>
        </w:rPr>
        <w:t>районный коэффициент в районе Крайнего Севера 40%;</w:t>
      </w:r>
    </w:p>
    <w:p w:rsidR="004B7187" w:rsidRDefault="00BF23C6">
      <w:pPr>
        <w:pStyle w:val="11"/>
        <w:shd w:val="clear" w:color="auto" w:fill="auto"/>
        <w:spacing w:before="0" w:line="320" w:lineRule="exact"/>
        <w:ind w:left="20" w:right="40" w:firstLine="1220"/>
      </w:pPr>
      <w:r>
        <w:rPr>
          <w:rStyle w:val="11pt"/>
        </w:rPr>
        <w:t>процентные надбавки за стаж работы в районах Крайнего Севера и приравненных к ним местностям.</w:t>
      </w:r>
    </w:p>
    <w:p w:rsidR="004B7187" w:rsidRDefault="00BF23C6">
      <w:pPr>
        <w:pStyle w:val="11"/>
        <w:shd w:val="clear" w:color="auto" w:fill="auto"/>
        <w:spacing w:before="0" w:after="258"/>
        <w:ind w:left="20" w:right="40" w:firstLine="860"/>
      </w:pPr>
      <w:r>
        <w:rPr>
          <w:rStyle w:val="11pt"/>
        </w:rPr>
        <w:t>Указанные виды коэффициентов и процентных надбавок начисляются на все виды выплат, входящих в состав оплаты труда работников, с учетом выплат компенсационного и стимулирующего характера.</w:t>
      </w:r>
    </w:p>
    <w:p w:rsidR="004B7187" w:rsidRDefault="00BF23C6">
      <w:pPr>
        <w:pStyle w:val="22"/>
        <w:keepNext/>
        <w:keepLines/>
        <w:shd w:val="clear" w:color="auto" w:fill="auto"/>
        <w:spacing w:before="0" w:after="285" w:line="220" w:lineRule="exact"/>
        <w:ind w:left="3080"/>
        <w:jc w:val="left"/>
      </w:pPr>
      <w:bookmarkStart w:id="7" w:name="bookmark5"/>
      <w:r>
        <w:lastRenderedPageBreak/>
        <w:t>4. Выплаты стимулирующего характера</w:t>
      </w:r>
      <w:bookmarkEnd w:id="7"/>
    </w:p>
    <w:p w:rsidR="004B7187" w:rsidRDefault="00BF23C6">
      <w:pPr>
        <w:pStyle w:val="11"/>
        <w:numPr>
          <w:ilvl w:val="0"/>
          <w:numId w:val="7"/>
        </w:numPr>
        <w:shd w:val="clear" w:color="auto" w:fill="auto"/>
        <w:tabs>
          <w:tab w:val="left" w:pos="1399"/>
        </w:tabs>
        <w:spacing w:before="0"/>
        <w:ind w:left="20" w:right="40" w:firstLine="860"/>
      </w:pPr>
      <w:r>
        <w:rPr>
          <w:rStyle w:val="11pt"/>
        </w:rPr>
        <w:t>Выплаты стимулирующего характера, размеры и условия их осуществления устанавливаются в пределах фонда оплаты труда, за счет выделенных субсидий на государственное задание, средств федерального бюджета, средств обязательного медицинского страхования и внебюджетных средств.</w:t>
      </w:r>
    </w:p>
    <w:p w:rsidR="004B7187" w:rsidRDefault="00BF23C6">
      <w:pPr>
        <w:pStyle w:val="11"/>
        <w:numPr>
          <w:ilvl w:val="0"/>
          <w:numId w:val="7"/>
        </w:numPr>
        <w:shd w:val="clear" w:color="auto" w:fill="auto"/>
        <w:tabs>
          <w:tab w:val="left" w:pos="1301"/>
        </w:tabs>
        <w:spacing w:before="0"/>
        <w:ind w:left="20" w:firstLine="860"/>
      </w:pPr>
      <w:r>
        <w:rPr>
          <w:rStyle w:val="11pt"/>
        </w:rPr>
        <w:t>К выплатам стимулирующего характера относятся:</w:t>
      </w:r>
    </w:p>
    <w:p w:rsidR="004B7187" w:rsidRDefault="00BF23C6">
      <w:pPr>
        <w:pStyle w:val="11"/>
        <w:numPr>
          <w:ilvl w:val="0"/>
          <w:numId w:val="2"/>
        </w:numPr>
        <w:shd w:val="clear" w:color="auto" w:fill="auto"/>
        <w:tabs>
          <w:tab w:val="left" w:pos="1020"/>
        </w:tabs>
        <w:spacing w:before="0"/>
        <w:ind w:left="20" w:firstLine="860"/>
      </w:pPr>
      <w:r>
        <w:rPr>
          <w:rStyle w:val="11pt"/>
        </w:rPr>
        <w:t>надбавка за стаж непрерывной работы;</w:t>
      </w:r>
    </w:p>
    <w:p w:rsidR="004B7187" w:rsidRDefault="00BF23C6">
      <w:pPr>
        <w:pStyle w:val="11"/>
        <w:numPr>
          <w:ilvl w:val="0"/>
          <w:numId w:val="2"/>
        </w:numPr>
        <w:shd w:val="clear" w:color="auto" w:fill="auto"/>
        <w:tabs>
          <w:tab w:val="left" w:pos="1017"/>
        </w:tabs>
        <w:spacing w:before="0"/>
        <w:ind w:left="20" w:firstLine="860"/>
      </w:pPr>
      <w:r>
        <w:rPr>
          <w:rStyle w:val="11pt"/>
        </w:rPr>
        <w:t>надбавка за интенсивность и высокие результаты работы;</w:t>
      </w:r>
    </w:p>
    <w:p w:rsidR="004B7187" w:rsidRDefault="00BF23C6">
      <w:pPr>
        <w:pStyle w:val="11"/>
        <w:numPr>
          <w:ilvl w:val="0"/>
          <w:numId w:val="2"/>
        </w:numPr>
        <w:shd w:val="clear" w:color="auto" w:fill="auto"/>
        <w:tabs>
          <w:tab w:val="left" w:pos="1017"/>
        </w:tabs>
        <w:spacing w:before="0"/>
        <w:ind w:left="20" w:firstLine="860"/>
      </w:pPr>
      <w:r>
        <w:rPr>
          <w:rStyle w:val="11pt"/>
        </w:rPr>
        <w:t>выплаты за качество выполняемых работ;</w:t>
      </w:r>
    </w:p>
    <w:p w:rsidR="004B7187" w:rsidRDefault="00BF23C6">
      <w:pPr>
        <w:pStyle w:val="11"/>
        <w:numPr>
          <w:ilvl w:val="0"/>
          <w:numId w:val="2"/>
        </w:numPr>
        <w:shd w:val="clear" w:color="auto" w:fill="auto"/>
        <w:tabs>
          <w:tab w:val="left" w:pos="1017"/>
        </w:tabs>
        <w:spacing w:before="0"/>
        <w:ind w:left="20" w:firstLine="860"/>
      </w:pPr>
      <w:r>
        <w:rPr>
          <w:rStyle w:val="11pt"/>
        </w:rPr>
        <w:t>премиальные выплаты по итогам работы;</w:t>
      </w:r>
    </w:p>
    <w:p w:rsidR="004B7187" w:rsidRDefault="00BF23C6">
      <w:pPr>
        <w:pStyle w:val="11"/>
        <w:numPr>
          <w:ilvl w:val="0"/>
          <w:numId w:val="2"/>
        </w:numPr>
        <w:shd w:val="clear" w:color="auto" w:fill="auto"/>
        <w:tabs>
          <w:tab w:val="left" w:pos="1053"/>
        </w:tabs>
        <w:spacing w:before="0"/>
        <w:ind w:left="20" w:right="40" w:firstLine="860"/>
      </w:pPr>
      <w:r>
        <w:rPr>
          <w:rStyle w:val="11pt"/>
        </w:rPr>
        <w:t>разовая премия, в том числе к юбилейным датам, профессиональным праздникам, праздничным датам.</w:t>
      </w:r>
    </w:p>
    <w:p w:rsidR="004B7187" w:rsidRDefault="00BF23C6" w:rsidP="00E34E68">
      <w:pPr>
        <w:pStyle w:val="11"/>
        <w:shd w:val="clear" w:color="auto" w:fill="auto"/>
        <w:spacing w:before="0"/>
        <w:ind w:left="20" w:right="4" w:firstLine="860"/>
      </w:pPr>
      <w:r>
        <w:rPr>
          <w:rStyle w:val="11pt"/>
        </w:rPr>
        <w:t>Размеры и порядок исчисления надбавки за непрерывный стаж</w:t>
      </w:r>
      <w:r w:rsidR="00E34E68">
        <w:rPr>
          <w:rStyle w:val="11pt"/>
        </w:rPr>
        <w:t xml:space="preserve"> устанавливается в</w:t>
      </w:r>
      <w:r w:rsidR="00E34E68">
        <w:rPr>
          <w:rStyle w:val="11pt"/>
          <w:lang w:val="ru-RU"/>
        </w:rPr>
        <w:t xml:space="preserve"> </w:t>
      </w:r>
      <w:r>
        <w:rPr>
          <w:rStyle w:val="11pt"/>
        </w:rPr>
        <w:t>соответствии с Приложением №3.</w:t>
      </w:r>
    </w:p>
    <w:p w:rsidR="004B7187" w:rsidRDefault="00BF23C6">
      <w:pPr>
        <w:pStyle w:val="11"/>
        <w:numPr>
          <w:ilvl w:val="0"/>
          <w:numId w:val="8"/>
        </w:numPr>
        <w:shd w:val="clear" w:color="auto" w:fill="auto"/>
        <w:tabs>
          <w:tab w:val="left" w:pos="1464"/>
        </w:tabs>
        <w:spacing w:before="0" w:line="320" w:lineRule="exact"/>
        <w:ind w:left="20" w:right="40" w:firstLine="860"/>
      </w:pPr>
      <w:r>
        <w:rPr>
          <w:rStyle w:val="11pt"/>
        </w:rPr>
        <w:t>Надбавка за стаж непрерывной работы устанавливается работникам в процентах от должностного оклада за стаж непрерывной работы в медицинских организациях и иных организациях, осуществляющих медицинскую деятельность, в зависимости от продолжительности работы в указанных организациях:</w:t>
      </w:r>
    </w:p>
    <w:p w:rsidR="004B7187" w:rsidRDefault="00BF23C6">
      <w:pPr>
        <w:pStyle w:val="11"/>
        <w:shd w:val="clear" w:color="auto" w:fill="auto"/>
        <w:spacing w:before="0" w:line="320" w:lineRule="exact"/>
        <w:ind w:left="20" w:firstLine="860"/>
      </w:pPr>
      <w:r>
        <w:rPr>
          <w:rStyle w:val="11pt"/>
        </w:rPr>
        <w:t>20% - за непрерывный стаж работы более 3-х лет;</w:t>
      </w:r>
    </w:p>
    <w:p w:rsidR="004B7187" w:rsidRDefault="00BF23C6">
      <w:pPr>
        <w:pStyle w:val="11"/>
        <w:shd w:val="clear" w:color="auto" w:fill="auto"/>
        <w:spacing w:before="0" w:line="320" w:lineRule="exact"/>
        <w:ind w:left="20" w:firstLine="860"/>
      </w:pPr>
      <w:r>
        <w:rPr>
          <w:rStyle w:val="11pt"/>
        </w:rPr>
        <w:t>30% - за непрерывный стаж работы более 5-ти лет.</w:t>
      </w:r>
    </w:p>
    <w:p w:rsidR="004B7187" w:rsidRDefault="00BF23C6">
      <w:pPr>
        <w:pStyle w:val="11"/>
        <w:shd w:val="clear" w:color="auto" w:fill="auto"/>
        <w:spacing w:before="0" w:line="320" w:lineRule="exact"/>
        <w:ind w:left="20" w:right="40" w:firstLine="860"/>
      </w:pPr>
      <w:r>
        <w:rPr>
          <w:rStyle w:val="11pt"/>
        </w:rPr>
        <w:t>Надбавка работникам за стаж непрерывной работы устанавливается по основной должности исходя из оклада (должностного оклада) без учета других выплат стимулирующего и компенсационного характера.</w:t>
      </w:r>
    </w:p>
    <w:p w:rsidR="004B7187" w:rsidRDefault="00BF23C6">
      <w:pPr>
        <w:pStyle w:val="11"/>
        <w:shd w:val="clear" w:color="auto" w:fill="auto"/>
        <w:spacing w:before="0" w:line="320" w:lineRule="exact"/>
        <w:ind w:left="20" w:right="40" w:firstLine="860"/>
      </w:pPr>
      <w:r>
        <w:rPr>
          <w:rStyle w:val="11pt"/>
        </w:rPr>
        <w:t>Работникам, занимающим по совместительству штатные должности медицинского персонала, надбавка за стаж непрерывной работы устанавливается и по совмещаемой должности.</w:t>
      </w:r>
    </w:p>
    <w:p w:rsidR="004B7187" w:rsidRDefault="00BF23C6">
      <w:pPr>
        <w:pStyle w:val="11"/>
        <w:shd w:val="clear" w:color="auto" w:fill="auto"/>
        <w:spacing w:before="0" w:line="320" w:lineRule="exact"/>
        <w:ind w:left="20" w:right="40" w:firstLine="860"/>
      </w:pPr>
      <w:r>
        <w:rPr>
          <w:rStyle w:val="11pt"/>
        </w:rPr>
        <w:t>Основанием для установления указанной надбавки является приказ директора (или иного уполномоченного лица) по представлению работником в отдел кадров подтверждающих стаж документов.</w:t>
      </w:r>
    </w:p>
    <w:p w:rsidR="004B7187" w:rsidRDefault="00BF23C6">
      <w:pPr>
        <w:pStyle w:val="11"/>
        <w:shd w:val="clear" w:color="auto" w:fill="auto"/>
        <w:spacing w:before="0" w:line="320" w:lineRule="exact"/>
        <w:ind w:left="20" w:right="40" w:firstLine="860"/>
      </w:pPr>
      <w:r>
        <w:rPr>
          <w:rStyle w:val="11pt"/>
        </w:rPr>
        <w:t>При изменении стажа непрерывной работы указанная надбавка устанавливается со дня достижения стажа, дающего право на увеличение размера выплаты или со дня представления необходимого документа, подтверждающего непрерывный стаж.</w:t>
      </w:r>
    </w:p>
    <w:p w:rsidR="004B7187" w:rsidRDefault="00BF23C6">
      <w:pPr>
        <w:pStyle w:val="11"/>
        <w:shd w:val="clear" w:color="auto" w:fill="auto"/>
        <w:spacing w:before="0" w:line="320" w:lineRule="exact"/>
        <w:ind w:left="20" w:right="40" w:firstLine="860"/>
      </w:pPr>
      <w:r>
        <w:rPr>
          <w:rStyle w:val="11pt"/>
        </w:rPr>
        <w:t>Порядок исчисления стажа непрерывной работы, дающего право на получение надбавки, представлен в Приложении 3 к настоящему Положению.</w:t>
      </w:r>
    </w:p>
    <w:p w:rsidR="004B7187" w:rsidRDefault="00BF23C6" w:rsidP="00702B5C">
      <w:pPr>
        <w:pStyle w:val="11"/>
        <w:numPr>
          <w:ilvl w:val="0"/>
          <w:numId w:val="8"/>
        </w:numPr>
        <w:shd w:val="clear" w:color="auto" w:fill="auto"/>
        <w:tabs>
          <w:tab w:val="left" w:pos="1460"/>
        </w:tabs>
        <w:spacing w:before="0" w:line="320" w:lineRule="exact"/>
        <w:ind w:left="20" w:right="40" w:firstLine="860"/>
      </w:pPr>
      <w:bookmarkStart w:id="8" w:name="_Hlk489454447"/>
      <w:r>
        <w:rPr>
          <w:rStyle w:val="11pt"/>
        </w:rPr>
        <w:t>Надбавка к окладу (должностному окладу) за интенсивность и высокие результаты работы, за качество выполняемых работ, устанавливается работникам Учреждения в целях стимулирования к качественному результату труда и поощрения работников за выполненную</w:t>
      </w:r>
      <w:r w:rsidR="00702B5C">
        <w:rPr>
          <w:lang w:val="ru-RU"/>
        </w:rPr>
        <w:t xml:space="preserve"> </w:t>
      </w:r>
      <w:r>
        <w:rPr>
          <w:rStyle w:val="11pt"/>
        </w:rPr>
        <w:t>работу.</w:t>
      </w:r>
    </w:p>
    <w:p w:rsidR="004B7187" w:rsidRDefault="00BF23C6">
      <w:pPr>
        <w:pStyle w:val="11"/>
        <w:shd w:val="clear" w:color="auto" w:fill="auto"/>
        <w:spacing w:before="0" w:line="302" w:lineRule="exact"/>
        <w:ind w:left="20" w:right="20" w:firstLine="840"/>
      </w:pPr>
      <w:r>
        <w:rPr>
          <w:rStyle w:val="11pt"/>
        </w:rPr>
        <w:t>Указанная надбавка может устанавливаться как в абсолютном значении, так и в процентах к окладу (должностному окладу) работника.</w:t>
      </w:r>
    </w:p>
    <w:p w:rsidR="004B7187" w:rsidRDefault="00BF23C6">
      <w:pPr>
        <w:pStyle w:val="11"/>
        <w:shd w:val="clear" w:color="auto" w:fill="auto"/>
        <w:spacing w:before="0" w:line="299" w:lineRule="exact"/>
        <w:ind w:left="20" w:right="20" w:firstLine="840"/>
      </w:pPr>
      <w:r>
        <w:rPr>
          <w:rStyle w:val="11pt"/>
        </w:rPr>
        <w:t>Решение об установлении указанной стимулирующей надбавки, её размере, источнике и сроках выплаты каждому конкретному работнику принимается директором (или иным уполномоченным лицом) по представлению руководителей структурных подразделений (или других уполномоченных лиц) с учетом квалификации работника, объема и качества выполняемых им работ и оформляется приказом.</w:t>
      </w:r>
    </w:p>
    <w:p w:rsidR="004B7187" w:rsidRDefault="00BF23C6">
      <w:pPr>
        <w:pStyle w:val="11"/>
        <w:shd w:val="clear" w:color="auto" w:fill="auto"/>
        <w:spacing w:before="0" w:line="299" w:lineRule="exact"/>
        <w:ind w:left="20" w:right="20" w:firstLine="840"/>
      </w:pPr>
      <w:r>
        <w:rPr>
          <w:rStyle w:val="11pt"/>
        </w:rPr>
        <w:t>Указанная надбавка устанавливается на определенный срок, но не более одного года, приказом директора (или иного уполномоченного лица) на основании представления руководителей структурных подразделений.</w:t>
      </w:r>
    </w:p>
    <w:bookmarkEnd w:id="8"/>
    <w:p w:rsidR="004B7187" w:rsidRDefault="00BF23C6">
      <w:pPr>
        <w:pStyle w:val="11"/>
        <w:shd w:val="clear" w:color="auto" w:fill="auto"/>
        <w:spacing w:before="0" w:after="169" w:line="299" w:lineRule="exact"/>
        <w:ind w:left="20" w:right="20" w:firstLine="840"/>
      </w:pPr>
      <w:r>
        <w:rPr>
          <w:rStyle w:val="11pt"/>
        </w:rPr>
        <w:t>4.2.3. Порядок и условия премиальных выплат работникам устанавливаются в Положении о премировании работников ФГБУ</w:t>
      </w:r>
      <w:r w:rsidR="00D25356">
        <w:rPr>
          <w:rStyle w:val="11pt"/>
          <w:lang w:val="ru-RU"/>
        </w:rPr>
        <w:t>З</w:t>
      </w:r>
      <w:r>
        <w:rPr>
          <w:rStyle w:val="11pt"/>
        </w:rPr>
        <w:t xml:space="preserve"> ММЦ</w:t>
      </w:r>
      <w:r w:rsidR="00D25356">
        <w:rPr>
          <w:rStyle w:val="11pt"/>
          <w:lang w:val="ru-RU"/>
        </w:rPr>
        <w:t xml:space="preserve"> им. Н.И. Пирогова</w:t>
      </w:r>
      <w:r>
        <w:rPr>
          <w:rStyle w:val="11pt"/>
        </w:rPr>
        <w:t xml:space="preserve"> ФМБА России.</w:t>
      </w:r>
    </w:p>
    <w:p w:rsidR="00BF77E8" w:rsidRDefault="00BF23C6" w:rsidP="00BF77E8">
      <w:pPr>
        <w:pStyle w:val="22"/>
        <w:keepNext/>
        <w:keepLines/>
        <w:shd w:val="clear" w:color="auto" w:fill="auto"/>
        <w:spacing w:before="0" w:after="0" w:line="313" w:lineRule="exact"/>
        <w:ind w:right="482"/>
        <w:rPr>
          <w:lang w:val="ru-RU"/>
        </w:rPr>
      </w:pPr>
      <w:bookmarkStart w:id="9" w:name="bookmark6"/>
      <w:r>
        <w:lastRenderedPageBreak/>
        <w:t xml:space="preserve">5. Оплата труда руководителя Учреждения и его заместителей, директора, </w:t>
      </w:r>
    </w:p>
    <w:p w:rsidR="004B7187" w:rsidRDefault="00BF23C6" w:rsidP="00BF77E8">
      <w:pPr>
        <w:pStyle w:val="22"/>
        <w:keepNext/>
        <w:keepLines/>
        <w:shd w:val="clear" w:color="auto" w:fill="auto"/>
        <w:spacing w:before="0" w:after="0" w:line="313" w:lineRule="exact"/>
        <w:ind w:right="482"/>
        <w:rPr>
          <w:lang w:val="ru-RU"/>
        </w:rPr>
      </w:pPr>
      <w:r>
        <w:t>главного бухгалтера и главной медицинской сестры</w:t>
      </w:r>
      <w:bookmarkEnd w:id="9"/>
    </w:p>
    <w:p w:rsidR="00BF77E8" w:rsidRPr="00BF77E8" w:rsidRDefault="00BF77E8" w:rsidP="00BF77E8">
      <w:pPr>
        <w:pStyle w:val="22"/>
        <w:keepNext/>
        <w:keepLines/>
        <w:shd w:val="clear" w:color="auto" w:fill="auto"/>
        <w:spacing w:before="0" w:after="0" w:line="313" w:lineRule="exact"/>
        <w:ind w:right="482"/>
        <w:rPr>
          <w:sz w:val="16"/>
          <w:szCs w:val="16"/>
          <w:lang w:val="ru-RU"/>
        </w:rPr>
      </w:pPr>
    </w:p>
    <w:p w:rsidR="004B7187" w:rsidRDefault="00BF23C6">
      <w:pPr>
        <w:pStyle w:val="11"/>
        <w:numPr>
          <w:ilvl w:val="0"/>
          <w:numId w:val="9"/>
        </w:numPr>
        <w:shd w:val="clear" w:color="auto" w:fill="auto"/>
        <w:tabs>
          <w:tab w:val="left" w:pos="1370"/>
        </w:tabs>
        <w:spacing w:before="0"/>
        <w:ind w:left="20" w:right="20" w:firstLine="840"/>
      </w:pPr>
      <w:r>
        <w:rPr>
          <w:rStyle w:val="11pt"/>
        </w:rPr>
        <w:t>Оплата труда директора Учреждения и его заместителей, главного бухгалтера осуществляется в соответствии с Постановлением Правительства Российской Федераци</w:t>
      </w:r>
      <w:r w:rsidR="002D2B50">
        <w:rPr>
          <w:rStyle w:val="11pt"/>
        </w:rPr>
        <w:t>и от 05 августа 2008</w:t>
      </w:r>
      <w:r w:rsidR="00562D04">
        <w:rPr>
          <w:rStyle w:val="11pt"/>
          <w:lang w:val="ru-RU"/>
        </w:rPr>
        <w:t xml:space="preserve"> </w:t>
      </w:r>
      <w:r w:rsidR="002D2B50">
        <w:rPr>
          <w:rStyle w:val="11pt"/>
        </w:rPr>
        <w:t>г. № 583 «О</w:t>
      </w:r>
      <w:r w:rsidR="002D2B50">
        <w:rPr>
          <w:rStyle w:val="11pt"/>
          <w:lang w:val="ru-RU"/>
        </w:rPr>
        <w:t> </w:t>
      </w:r>
      <w:r>
        <w:rPr>
          <w:rStyle w:val="11pt"/>
        </w:rPr>
        <w:t>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Приказом Министерства здравоохранения и социального развития РФ от 02.04.2008г. №158н «Об утверждении разъяснения по отдельным вопросам установления должностного оклада руководителя федерального бюджетного учреждения», Приказом Министерства здравоохранения и социального развития РФ от 08.04.2008г.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4B7187" w:rsidRDefault="00BF23C6">
      <w:pPr>
        <w:pStyle w:val="11"/>
        <w:numPr>
          <w:ilvl w:val="0"/>
          <w:numId w:val="9"/>
        </w:numPr>
        <w:shd w:val="clear" w:color="auto" w:fill="auto"/>
        <w:tabs>
          <w:tab w:val="left" w:pos="1496"/>
        </w:tabs>
        <w:spacing w:before="0"/>
        <w:ind w:left="20" w:right="20" w:firstLine="840"/>
      </w:pPr>
      <w:r>
        <w:rPr>
          <w:rStyle w:val="11pt"/>
        </w:rPr>
        <w:t xml:space="preserve">Должностной оклад </w:t>
      </w:r>
      <w:r w:rsidR="00AC1203">
        <w:rPr>
          <w:rStyle w:val="11pt"/>
          <w:lang w:val="ru-RU"/>
        </w:rPr>
        <w:t>директора</w:t>
      </w:r>
      <w:r>
        <w:rPr>
          <w:rStyle w:val="11pt"/>
        </w:rPr>
        <w:t xml:space="preserve"> Учреждения устанавливается приказом руководителя ФМБА России в кратном отношении к средней заработной плате работников, которые относятся к основному персоналу </w:t>
      </w:r>
      <w:r w:rsidR="00F97548">
        <w:rPr>
          <w:rStyle w:val="11pt"/>
          <w:lang w:val="ru-RU"/>
        </w:rPr>
        <w:t>возглавляемого</w:t>
      </w:r>
      <w:r>
        <w:rPr>
          <w:rStyle w:val="11pt"/>
        </w:rPr>
        <w:t xml:space="preserve"> им Учреждения, и составляет до 5 размеров указанной средней заработной платы, и фиксируется в трудовом договоре (дополнительном соглашении к трудовому договору) с начальником Учреждения.</w:t>
      </w:r>
    </w:p>
    <w:p w:rsidR="004B7187" w:rsidRDefault="00BF23C6">
      <w:pPr>
        <w:pStyle w:val="11"/>
        <w:numPr>
          <w:ilvl w:val="0"/>
          <w:numId w:val="9"/>
        </w:numPr>
        <w:shd w:val="clear" w:color="auto" w:fill="auto"/>
        <w:tabs>
          <w:tab w:val="left" w:pos="1284"/>
        </w:tabs>
        <w:spacing w:before="0"/>
        <w:ind w:left="20" w:right="20" w:firstLine="840"/>
      </w:pPr>
      <w:r>
        <w:rPr>
          <w:rStyle w:val="11pt"/>
        </w:rPr>
        <w:t>Выплаты компенсационного характера для директора Учреждения устанавливаются с учетом условий труда в соответствии с действующим законодательством Российской Федерации.</w:t>
      </w:r>
    </w:p>
    <w:p w:rsidR="004B7187" w:rsidRDefault="00BF23C6">
      <w:pPr>
        <w:pStyle w:val="11"/>
        <w:numPr>
          <w:ilvl w:val="0"/>
          <w:numId w:val="9"/>
        </w:numPr>
        <w:shd w:val="clear" w:color="auto" w:fill="auto"/>
        <w:tabs>
          <w:tab w:val="left" w:pos="1489"/>
        </w:tabs>
        <w:spacing w:before="0" w:line="320" w:lineRule="exact"/>
        <w:ind w:left="20" w:right="20" w:firstLine="840"/>
      </w:pPr>
      <w:r>
        <w:rPr>
          <w:rStyle w:val="11pt"/>
        </w:rPr>
        <w:t>Стимулирующие выплаты директору Учреждения устанавливаются Приказом руководителя ФМБА России за счет целевых субсидий, централизованных ФМБА России на эти цели, с учетом исполнения целевых показателей эффективности работы Учреждения.</w:t>
      </w:r>
    </w:p>
    <w:p w:rsidR="004B7187" w:rsidRDefault="00BF23C6">
      <w:pPr>
        <w:pStyle w:val="11"/>
        <w:numPr>
          <w:ilvl w:val="0"/>
          <w:numId w:val="9"/>
        </w:numPr>
        <w:shd w:val="clear" w:color="auto" w:fill="auto"/>
        <w:tabs>
          <w:tab w:val="left" w:pos="1312"/>
        </w:tabs>
        <w:spacing w:before="0" w:line="320" w:lineRule="exact"/>
        <w:ind w:left="20" w:right="20" w:firstLine="840"/>
      </w:pPr>
      <w:r>
        <w:rPr>
          <w:rStyle w:val="11pt"/>
        </w:rPr>
        <w:t>Должностные оклады заместителей директора и главного бухгалтера Учреждения устанавливаются на 10-20 процентов ниже должностного оклада директора Учреждения и оформляются приказом по Учреждению.</w:t>
      </w:r>
    </w:p>
    <w:p w:rsidR="004B7187" w:rsidRDefault="00BF23C6">
      <w:pPr>
        <w:pStyle w:val="11"/>
        <w:shd w:val="clear" w:color="auto" w:fill="auto"/>
        <w:spacing w:before="0" w:line="331" w:lineRule="exact"/>
        <w:ind w:left="20" w:right="20" w:firstLine="840"/>
      </w:pPr>
      <w:r>
        <w:rPr>
          <w:rStyle w:val="11pt"/>
        </w:rPr>
        <w:t>Заместители директора и главный бухгалтер Учреждения имеют право на получение компенсационных и стимулирующих выплат в порядке, установленном для работников Учреждения.</w:t>
      </w:r>
    </w:p>
    <w:p w:rsidR="004B7187" w:rsidRDefault="00BF23C6">
      <w:pPr>
        <w:pStyle w:val="11"/>
        <w:shd w:val="clear" w:color="auto" w:fill="auto"/>
        <w:spacing w:before="0"/>
        <w:ind w:right="20" w:firstLine="840"/>
      </w:pPr>
      <w:r>
        <w:rPr>
          <w:rStyle w:val="11pt"/>
        </w:rPr>
        <w:t>5.6. Оклад главной медицинской сестры Учреждения устанавливается в размере двух минимальных окладов по ПКГ «Средний медицинский и фармацевтический персонал» с применением повышающего коэффициента к окладу по занимаемой должности 5 квалификационного уровня.</w:t>
      </w:r>
    </w:p>
    <w:p w:rsidR="004B7187" w:rsidRDefault="00BF23C6">
      <w:pPr>
        <w:pStyle w:val="11"/>
        <w:shd w:val="clear" w:color="auto" w:fill="auto"/>
        <w:spacing w:before="0" w:line="320" w:lineRule="exact"/>
        <w:ind w:right="20" w:firstLine="840"/>
        <w:sectPr w:rsidR="004B7187" w:rsidSect="001E1BD1">
          <w:type w:val="continuous"/>
          <w:pgSz w:w="11905" w:h="16837"/>
          <w:pgMar w:top="794" w:right="737" w:bottom="737" w:left="1321" w:header="0" w:footer="6" w:gutter="0"/>
          <w:cols w:space="720"/>
          <w:noEndnote/>
          <w:docGrid w:linePitch="360"/>
        </w:sectPr>
      </w:pPr>
      <w:r>
        <w:rPr>
          <w:rStyle w:val="11pt"/>
        </w:rPr>
        <w:t>Главная медицинская сестра имеет право на получение компенсационных и стимулирующих выплат в порядке, установленном для работников Учреждения.</w:t>
      </w:r>
    </w:p>
    <w:p w:rsidR="00385712" w:rsidRDefault="00385712">
      <w:pPr>
        <w:rPr>
          <w:rStyle w:val="11pt0pt"/>
          <w:rFonts w:eastAsia="Arial Unicode MS"/>
          <w:lang w:val="ru-RU"/>
        </w:rPr>
      </w:pPr>
      <w:r>
        <w:rPr>
          <w:rStyle w:val="11pt0pt"/>
          <w:rFonts w:eastAsia="Arial Unicode MS"/>
          <w:lang w:val="ru-RU"/>
        </w:rPr>
        <w:br w:type="page"/>
      </w:r>
    </w:p>
    <w:p w:rsidR="00707D28" w:rsidRPr="0077076D" w:rsidRDefault="00707D28" w:rsidP="00707D28">
      <w:pPr>
        <w:pStyle w:val="11"/>
        <w:shd w:val="clear" w:color="auto" w:fill="auto"/>
        <w:spacing w:before="0" w:line="270" w:lineRule="exact"/>
        <w:ind w:left="6260" w:right="20" w:firstLine="0"/>
        <w:rPr>
          <w:rStyle w:val="11pt0pt"/>
          <w:rFonts w:eastAsia="MS Reference Sans Serif"/>
          <w:sz w:val="20"/>
          <w:szCs w:val="20"/>
        </w:rPr>
      </w:pPr>
      <w:r>
        <w:rPr>
          <w:rStyle w:val="11pt0pt"/>
          <w:rFonts w:eastAsia="MS Reference Sans Serif"/>
          <w:sz w:val="20"/>
          <w:szCs w:val="20"/>
        </w:rPr>
        <w:lastRenderedPageBreak/>
        <w:t xml:space="preserve">   </w:t>
      </w:r>
      <w:r w:rsidRPr="0077076D">
        <w:rPr>
          <w:rStyle w:val="11pt0pt"/>
          <w:rFonts w:eastAsia="MS Reference Sans Serif"/>
          <w:sz w:val="20"/>
          <w:szCs w:val="20"/>
        </w:rPr>
        <w:t xml:space="preserve">Приложение №1 </w:t>
      </w:r>
    </w:p>
    <w:p w:rsidR="00707D28" w:rsidRPr="0077076D" w:rsidRDefault="00707D28" w:rsidP="00707D28">
      <w:pPr>
        <w:pStyle w:val="11"/>
        <w:shd w:val="clear" w:color="auto" w:fill="auto"/>
        <w:spacing w:before="0" w:line="270" w:lineRule="exact"/>
        <w:ind w:left="6372" w:right="20" w:firstLine="0"/>
        <w:rPr>
          <w:rStyle w:val="11pt0pt"/>
          <w:rFonts w:eastAsia="MS Reference Sans Serif"/>
          <w:sz w:val="20"/>
          <w:szCs w:val="20"/>
        </w:rPr>
      </w:pPr>
      <w:r w:rsidRPr="0077076D">
        <w:rPr>
          <w:rStyle w:val="11pt0pt"/>
          <w:rFonts w:eastAsia="MS Reference Sans Serif"/>
          <w:sz w:val="20"/>
          <w:szCs w:val="20"/>
        </w:rPr>
        <w:t>к Положению об оплате труда работников</w:t>
      </w:r>
    </w:p>
    <w:p w:rsidR="00707D28" w:rsidRDefault="00707D28" w:rsidP="00707D28">
      <w:pPr>
        <w:pStyle w:val="11"/>
        <w:shd w:val="clear" w:color="auto" w:fill="auto"/>
        <w:spacing w:before="0" w:line="270" w:lineRule="exact"/>
        <w:ind w:left="6036" w:right="20" w:firstLine="224"/>
        <w:rPr>
          <w:rStyle w:val="11pt3"/>
          <w:sz w:val="20"/>
          <w:szCs w:val="20"/>
        </w:rPr>
      </w:pPr>
      <w:r>
        <w:rPr>
          <w:rStyle w:val="11pt3"/>
          <w:sz w:val="20"/>
          <w:szCs w:val="20"/>
        </w:rPr>
        <w:t xml:space="preserve">  </w:t>
      </w:r>
      <w:r w:rsidRPr="0077076D">
        <w:rPr>
          <w:rStyle w:val="11pt3"/>
          <w:sz w:val="20"/>
          <w:szCs w:val="20"/>
        </w:rPr>
        <w:t>ФГБУЗ ММЦ им. Н.И. Пирогова</w:t>
      </w:r>
    </w:p>
    <w:p w:rsidR="00707D28" w:rsidRPr="0077076D" w:rsidRDefault="00707D28" w:rsidP="00707D28">
      <w:pPr>
        <w:pStyle w:val="11"/>
        <w:shd w:val="clear" w:color="auto" w:fill="auto"/>
        <w:spacing w:before="0" w:line="270" w:lineRule="exact"/>
        <w:ind w:left="6036" w:right="20" w:firstLine="224"/>
        <w:rPr>
          <w:sz w:val="20"/>
          <w:szCs w:val="20"/>
        </w:rPr>
      </w:pPr>
      <w:r>
        <w:rPr>
          <w:rStyle w:val="11pt3"/>
          <w:sz w:val="20"/>
          <w:szCs w:val="20"/>
        </w:rPr>
        <w:t xml:space="preserve">  </w:t>
      </w:r>
      <w:r w:rsidRPr="0077076D">
        <w:rPr>
          <w:rStyle w:val="11pt3"/>
          <w:sz w:val="20"/>
          <w:szCs w:val="20"/>
        </w:rPr>
        <w:t>ФМБА России</w:t>
      </w:r>
    </w:p>
    <w:p w:rsidR="00707D28" w:rsidRPr="003E5432" w:rsidRDefault="00707D28" w:rsidP="00707D28">
      <w:pPr>
        <w:spacing w:after="66" w:line="270" w:lineRule="exact"/>
        <w:ind w:left="600" w:right="20"/>
        <w:rPr>
          <w:sz w:val="16"/>
          <w:szCs w:val="16"/>
        </w:rPr>
      </w:pPr>
    </w:p>
    <w:p w:rsidR="00707D28" w:rsidRPr="006F2F65" w:rsidRDefault="00707D28" w:rsidP="00707D28">
      <w:pPr>
        <w:ind w:left="601" w:right="23"/>
        <w:jc w:val="center"/>
        <w:rPr>
          <w:rFonts w:ascii="Times New Roman" w:eastAsiaTheme="minorHAnsi" w:hAnsi="Times New Roman" w:cs="Times New Roman"/>
          <w:b/>
          <w:color w:val="auto"/>
          <w:sz w:val="22"/>
          <w:szCs w:val="22"/>
          <w:lang w:eastAsia="en-US"/>
        </w:rPr>
      </w:pPr>
      <w:r w:rsidRPr="006F2F65">
        <w:rPr>
          <w:rFonts w:ascii="Times New Roman" w:eastAsiaTheme="minorHAnsi" w:hAnsi="Times New Roman" w:cs="Times New Roman"/>
          <w:b/>
          <w:color w:val="auto"/>
          <w:sz w:val="22"/>
          <w:szCs w:val="22"/>
          <w:lang w:eastAsia="en-US"/>
        </w:rPr>
        <w:t>Оклады (должностные оклады) по профессиональным квалификационным группам (ПКГ) н размеры повышающих коэффициентов к окладам по занимаемой должности работников Федерального государственного бюджетного учреждения здравоохранения</w:t>
      </w:r>
    </w:p>
    <w:p w:rsidR="00707D28" w:rsidRPr="006F2F65" w:rsidRDefault="00707D28" w:rsidP="00707D28">
      <w:pPr>
        <w:ind w:left="601" w:right="23"/>
        <w:jc w:val="center"/>
        <w:rPr>
          <w:rFonts w:ascii="Times New Roman" w:eastAsiaTheme="minorHAnsi" w:hAnsi="Times New Roman" w:cs="Times New Roman"/>
          <w:color w:val="auto"/>
          <w:sz w:val="22"/>
          <w:szCs w:val="22"/>
          <w:lang w:eastAsia="en-US"/>
        </w:rPr>
      </w:pPr>
      <w:r w:rsidRPr="006F2F65">
        <w:rPr>
          <w:rFonts w:ascii="Times New Roman" w:eastAsiaTheme="minorHAnsi" w:hAnsi="Times New Roman" w:cs="Times New Roman"/>
          <w:b/>
          <w:color w:val="auto"/>
          <w:sz w:val="22"/>
          <w:szCs w:val="22"/>
          <w:lang w:eastAsia="en-US"/>
        </w:rPr>
        <w:t>«Мурманский многопрофильный центр имени Н.И. Пирогова Федерального мед</w:t>
      </w:r>
      <w:r>
        <w:rPr>
          <w:rFonts w:ascii="Times New Roman" w:eastAsiaTheme="minorHAnsi" w:hAnsi="Times New Roman" w:cs="Times New Roman"/>
          <w:b/>
          <w:color w:val="auto"/>
          <w:sz w:val="22"/>
          <w:szCs w:val="22"/>
          <w:lang w:eastAsia="en-US"/>
        </w:rPr>
        <w:t>и</w:t>
      </w:r>
      <w:r w:rsidRPr="006F2F65">
        <w:rPr>
          <w:rFonts w:ascii="Times New Roman" w:eastAsiaTheme="minorHAnsi" w:hAnsi="Times New Roman" w:cs="Times New Roman"/>
          <w:b/>
          <w:color w:val="auto"/>
          <w:sz w:val="22"/>
          <w:szCs w:val="22"/>
          <w:lang w:eastAsia="en-US"/>
        </w:rPr>
        <w:t>ко-биологического агентства</w:t>
      </w:r>
      <w:r w:rsidRPr="006F2F65">
        <w:rPr>
          <w:rFonts w:ascii="Times New Roman" w:eastAsiaTheme="minorHAnsi" w:hAnsi="Times New Roman" w:cs="Times New Roman"/>
          <w:color w:val="auto"/>
          <w:sz w:val="22"/>
          <w:szCs w:val="22"/>
          <w:lang w:eastAsia="en-US"/>
        </w:rPr>
        <w:t>»</w:t>
      </w:r>
    </w:p>
    <w:p w:rsidR="00707D28" w:rsidRPr="006F2F65" w:rsidRDefault="00707D28" w:rsidP="00707D28">
      <w:pPr>
        <w:ind w:left="601" w:right="23"/>
        <w:jc w:val="center"/>
        <w:rPr>
          <w:rFonts w:asciiTheme="minorHAnsi" w:eastAsiaTheme="minorHAnsi" w:hAnsiTheme="minorHAnsi" w:cstheme="minorBidi"/>
          <w:color w:val="auto"/>
          <w:sz w:val="18"/>
          <w:szCs w:val="18"/>
          <w:lang w:eastAsia="en-US"/>
        </w:rPr>
      </w:pPr>
    </w:p>
    <w:tbl>
      <w:tblPr>
        <w:tblW w:w="9776" w:type="dxa"/>
        <w:tblLayout w:type="fixed"/>
        <w:tblCellMar>
          <w:left w:w="10" w:type="dxa"/>
          <w:right w:w="10" w:type="dxa"/>
        </w:tblCellMar>
        <w:tblLook w:val="0000" w:firstRow="0" w:lastRow="0" w:firstColumn="0" w:lastColumn="0" w:noHBand="0" w:noVBand="0"/>
      </w:tblPr>
      <w:tblGrid>
        <w:gridCol w:w="704"/>
        <w:gridCol w:w="6520"/>
        <w:gridCol w:w="1418"/>
        <w:gridCol w:w="1134"/>
      </w:tblGrid>
      <w:tr w:rsidR="00707D28" w:rsidRPr="001118F2" w:rsidTr="003902CB">
        <w:trPr>
          <w:trHeight w:val="115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2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п/п</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1100"/>
              <w:rPr>
                <w:rFonts w:ascii="Times New Roman" w:eastAsia="Times New Roman" w:hAnsi="Times New Roman" w:cs="Times New Roman"/>
                <w:color w:val="auto"/>
                <w:sz w:val="18"/>
                <w:szCs w:val="18"/>
                <w:lang w:eastAsia="en-US"/>
              </w:rPr>
            </w:pPr>
          </w:p>
          <w:p w:rsidR="00707D28" w:rsidRPr="001118F2" w:rsidRDefault="00707D28" w:rsidP="003902CB">
            <w:pPr>
              <w:ind w:left="11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Профессиональная группа/ квалификационный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223" w:lineRule="exact"/>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Повышающие коэффициенты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220" w:lineRule="exact"/>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Оклад (должностной оклад) по занимаемой должности</w:t>
            </w:r>
          </w:p>
        </w:tc>
      </w:tr>
      <w:tr w:rsidR="00707D28" w:rsidRPr="001118F2" w:rsidTr="003902CB">
        <w:trPr>
          <w:trHeight w:val="73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4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"Медицинский и фармацевтический персонал первого уровня":</w:t>
            </w:r>
          </w:p>
          <w:p w:rsidR="00707D28" w:rsidRPr="001118F2" w:rsidRDefault="00707D28" w:rsidP="003902CB">
            <w:pPr>
              <w:spacing w:line="180" w:lineRule="exact"/>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санитарка; санитарка (мойщица); младшая медицинская сестра по уходу за </w:t>
            </w:r>
            <w:r>
              <w:rPr>
                <w:rFonts w:ascii="Times New Roman" w:eastAsia="Times New Roman" w:hAnsi="Times New Roman" w:cs="Times New Roman"/>
                <w:color w:val="auto"/>
                <w:sz w:val="18"/>
                <w:szCs w:val="18"/>
                <w:lang w:eastAsia="en-US"/>
              </w:rPr>
              <w:t>бо</w:t>
            </w:r>
            <w:r w:rsidRPr="001118F2">
              <w:rPr>
                <w:rFonts w:ascii="Times New Roman" w:eastAsia="Times New Roman" w:hAnsi="Times New Roman" w:cs="Times New Roman"/>
                <w:color w:val="auto"/>
                <w:sz w:val="18"/>
                <w:szCs w:val="18"/>
                <w:lang w:eastAsia="en-US"/>
              </w:rPr>
              <w:t>льными; сестра-хозяйка; фасовщица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3</w:t>
            </w:r>
            <w:r>
              <w:rPr>
                <w:rFonts w:ascii="Times New Roman" w:eastAsia="Times New Roman" w:hAnsi="Times New Roman" w:cs="Times New Roman"/>
                <w:b/>
                <w:bCs/>
                <w:color w:val="auto"/>
                <w:sz w:val="18"/>
                <w:szCs w:val="18"/>
                <w:lang w:eastAsia="en-US"/>
              </w:rPr>
              <w:t> 326,61</w:t>
            </w:r>
          </w:p>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p>
        </w:tc>
      </w:tr>
      <w:tr w:rsidR="00707D28" w:rsidRPr="001118F2" w:rsidTr="003902CB">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"Средний медицинский и фармацевтический персонал":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4</w:t>
            </w:r>
            <w:r>
              <w:rPr>
                <w:rFonts w:ascii="Times New Roman" w:eastAsia="Times New Roman" w:hAnsi="Times New Roman" w:cs="Times New Roman"/>
                <w:b/>
                <w:bCs/>
                <w:color w:val="auto"/>
                <w:sz w:val="18"/>
                <w:szCs w:val="18"/>
                <w:lang w:eastAsia="en-US"/>
              </w:rPr>
              <w:t> 258,10</w:t>
            </w:r>
          </w:p>
        </w:tc>
      </w:tr>
      <w:tr w:rsidR="00707D28" w:rsidRPr="001118F2" w:rsidTr="003902CB">
        <w:trPr>
          <w:trHeight w:val="59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spacing w:line="184" w:lineRule="exact"/>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гигиенист стоматологический; инструктор по лечебной физкультуре; медицинский статистик; медицинская сестра стерилизационной; медицинский дезинфектор; медицинский регистратор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w:t>
            </w:r>
            <w:r>
              <w:rPr>
                <w:rFonts w:ascii="Times New Roman" w:eastAsia="Times New Roman" w:hAnsi="Times New Roman" w:cs="Times New Roman"/>
                <w:color w:val="auto"/>
                <w:sz w:val="18"/>
                <w:szCs w:val="18"/>
                <w:lang w:eastAsia="en-US"/>
              </w:rPr>
              <w:t> 258,10</w:t>
            </w:r>
          </w:p>
        </w:tc>
      </w:tr>
      <w:tr w:rsidR="00707D28" w:rsidRPr="001118F2" w:rsidTr="003902CB">
        <w:trPr>
          <w:trHeight w:val="42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помощник врача-эпидемиолога; лаборант, медицинская сестра диетическая; рентгенолаборант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w:t>
            </w:r>
            <w:r>
              <w:rPr>
                <w:rFonts w:ascii="Times New Roman" w:eastAsia="Times New Roman" w:hAnsi="Times New Roman" w:cs="Times New Roman"/>
                <w:color w:val="auto"/>
                <w:sz w:val="18"/>
                <w:szCs w:val="18"/>
                <w:lang w:eastAsia="en-US"/>
              </w:rPr>
              <w:t> 683,91</w:t>
            </w:r>
          </w:p>
        </w:tc>
      </w:tr>
      <w:tr w:rsidR="00707D28" w:rsidRPr="001118F2" w:rsidTr="003902CB">
        <w:trPr>
          <w:trHeight w:val="9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квалификационный уровень</w:t>
            </w:r>
          </w:p>
          <w:p w:rsidR="00707D28" w:rsidRPr="001118F2" w:rsidRDefault="00707D28" w:rsidP="003902CB">
            <w:pPr>
              <w:spacing w:line="180" w:lineRule="exact"/>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медицинская сестра; медицинская сестра палатная (постовая); медицинская сестра приемного отделения (приемного покоя); медицинская сестра по физиотерапии; медицинская сестра по массажу; медицинская сестра участковая; медицинский лабораторный техник (фельдшер-лаборант); медицинский оптик-оптометрист, зубной техник; фармацевт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5109,72</w:t>
            </w:r>
          </w:p>
        </w:tc>
      </w:tr>
      <w:tr w:rsidR="00707D28" w:rsidRPr="001118F2" w:rsidTr="003902CB">
        <w:trPr>
          <w:trHeight w:val="62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 квалификационный уровень:</w:t>
            </w:r>
          </w:p>
          <w:p w:rsidR="00707D28" w:rsidRPr="001118F2" w:rsidRDefault="00707D28" w:rsidP="003902CB">
            <w:pPr>
              <w:widowControl w:val="0"/>
              <w:autoSpaceDE w:val="0"/>
              <w:autoSpaceDN w:val="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rPr>
              <w:t>акушерка; фельдшер; операционная медицинская сестра; медицинская сестра - анестезист; зубной врач; медицинский технолог; медицинская сестра процедурной; медицинская сестра перевязочной; медицинская сестра врача общей практики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w:t>
            </w:r>
            <w:r>
              <w:rPr>
                <w:rFonts w:ascii="Times New Roman" w:eastAsia="Times New Roman" w:hAnsi="Times New Roman" w:cs="Times New Roman"/>
                <w:color w:val="auto"/>
                <w:sz w:val="18"/>
                <w:szCs w:val="18"/>
                <w:lang w:eastAsia="en-US"/>
              </w:rPr>
              <w:t> 535,53</w:t>
            </w:r>
          </w:p>
        </w:tc>
      </w:tr>
      <w:tr w:rsidR="00707D28" w:rsidRPr="001118F2" w:rsidTr="003902CB">
        <w:trPr>
          <w:trHeight w:val="80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2.5.</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 квалификационный уровень:</w:t>
            </w:r>
          </w:p>
          <w:p w:rsidR="00707D28" w:rsidRPr="001118F2" w:rsidRDefault="00707D28" w:rsidP="003902CB">
            <w:pPr>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старшая медицинская сестра (акушерка, фармацевт, операционная медицинская сестра, зубной техник, фельдшер); </w:t>
            </w:r>
            <w:r w:rsidRPr="001118F2">
              <w:rPr>
                <w:rFonts w:ascii="Times New Roman" w:eastAsia="Times New Roman" w:hAnsi="Times New Roman" w:cs="Times New Roman"/>
                <w:color w:val="auto"/>
                <w:sz w:val="18"/>
                <w:szCs w:val="18"/>
              </w:rPr>
              <w:t xml:space="preserve">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здравпунктом - фельдшер (медсестра), заведующий </w:t>
            </w:r>
            <w:r w:rsidRPr="001118F2">
              <w:rPr>
                <w:rFonts w:ascii="Times New Roman" w:eastAsiaTheme="minorHAnsi" w:hAnsi="Times New Roman" w:cs="Times New Roman"/>
                <w:color w:val="auto"/>
                <w:sz w:val="18"/>
                <w:szCs w:val="18"/>
                <w:lang w:eastAsia="en-US"/>
              </w:rPr>
              <w:t>медпунктом - фельдшер (медсестра)</w:t>
            </w:r>
            <w:r w:rsidRPr="001118F2">
              <w:rPr>
                <w:rFonts w:ascii="Times New Roman" w:eastAsia="Times New Roman" w:hAnsi="Times New Roman" w:cs="Times New Roman"/>
                <w:color w:val="auto"/>
                <w:sz w:val="18"/>
                <w:szCs w:val="18"/>
                <w:lang w:eastAsia="en-US"/>
              </w:rPr>
              <w:t>; заведующий регистратурой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w:t>
            </w:r>
            <w:r>
              <w:rPr>
                <w:rFonts w:ascii="Times New Roman" w:eastAsia="Times New Roman" w:hAnsi="Times New Roman" w:cs="Times New Roman"/>
                <w:color w:val="auto"/>
                <w:sz w:val="18"/>
                <w:szCs w:val="18"/>
                <w:lang w:eastAsia="en-US"/>
              </w:rPr>
              <w:t> 961,34</w:t>
            </w:r>
          </w:p>
        </w:tc>
      </w:tr>
      <w:tr w:rsidR="00707D28" w:rsidRPr="001118F2" w:rsidTr="003902CB">
        <w:trPr>
          <w:trHeight w:val="25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Главная медицинская сестра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w:t>
            </w:r>
            <w:r w:rsidRPr="001118F2">
              <w:rPr>
                <w:rFonts w:ascii="Times New Roman" w:eastAsia="Times New Roman" w:hAnsi="Times New Roman" w:cs="Times New Roman"/>
                <w:color w:val="auto"/>
                <w:sz w:val="18"/>
                <w:szCs w:val="18"/>
                <w:lang w:eastAsia="en-US"/>
              </w:rPr>
              <w:t>11</w:t>
            </w:r>
            <w:r>
              <w:rPr>
                <w:rFonts w:ascii="Times New Roman" w:eastAsia="Times New Roman" w:hAnsi="Times New Roman" w:cs="Times New Roman"/>
                <w:color w:val="auto"/>
                <w:sz w:val="18"/>
                <w:szCs w:val="18"/>
                <w:lang w:eastAsia="en-US"/>
              </w:rPr>
              <w:t> 575,42</w:t>
            </w:r>
          </w:p>
        </w:tc>
      </w:tr>
      <w:tr w:rsidR="00707D28" w:rsidRPr="001118F2" w:rsidTr="003902CB">
        <w:trPr>
          <w:trHeight w:val="38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"Врачи и провизоры":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6</w:t>
            </w:r>
            <w:r>
              <w:rPr>
                <w:rFonts w:ascii="Times New Roman" w:eastAsia="Times New Roman" w:hAnsi="Times New Roman" w:cs="Times New Roman"/>
                <w:b/>
                <w:bCs/>
                <w:color w:val="auto"/>
                <w:sz w:val="18"/>
                <w:szCs w:val="18"/>
                <w:lang w:eastAsia="en-US"/>
              </w:rPr>
              <w:t> 387,44</w:t>
            </w:r>
          </w:p>
        </w:tc>
      </w:tr>
      <w:tr w:rsidR="00707D28" w:rsidRPr="001118F2" w:rsidTr="003902CB">
        <w:trPr>
          <w:trHeight w:val="52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60"/>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spacing w:before="60"/>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врач-интерн; врач-стажер; провизор-интерн; провизор-стажер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6387,44</w:t>
            </w:r>
          </w:p>
        </w:tc>
      </w:tr>
      <w:tr w:rsidR="00707D28" w:rsidRPr="001118F2" w:rsidTr="003902CB">
        <w:trPr>
          <w:trHeight w:val="55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врачи-специалисты *(1); провизор-технолог; провизор-аналитик</w:t>
            </w:r>
            <w:r>
              <w:rPr>
                <w:rFonts w:ascii="Times New Roman" w:eastAsia="Times New Roman" w:hAnsi="Times New Roman" w:cs="Times New Roman"/>
                <w:color w:val="auto"/>
                <w:sz w:val="18"/>
                <w:szCs w:val="18"/>
                <w:lang w:eastAsia="en-US"/>
              </w:rPr>
              <w:t>; провизор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Default="00707D28" w:rsidP="003902CB">
            <w:pPr>
              <w:ind w:firstLine="38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7026,18</w:t>
            </w:r>
          </w:p>
          <w:p w:rsidR="00707D28" w:rsidRPr="001118F2" w:rsidRDefault="00707D28" w:rsidP="003902CB">
            <w:pPr>
              <w:ind w:firstLine="380"/>
              <w:jc w:val="both"/>
              <w:rPr>
                <w:rFonts w:ascii="Times New Roman" w:eastAsia="Times New Roman" w:hAnsi="Times New Roman" w:cs="Times New Roman"/>
                <w:color w:val="auto"/>
                <w:sz w:val="18"/>
                <w:szCs w:val="18"/>
                <w:lang w:val="en-US" w:eastAsia="en-US"/>
              </w:rPr>
            </w:pPr>
          </w:p>
        </w:tc>
      </w:tr>
      <w:tr w:rsidR="00707D28" w:rsidRPr="001118F2" w:rsidTr="003902CB">
        <w:trPr>
          <w:trHeight w:val="64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квалификационный уровень:</w:t>
            </w:r>
          </w:p>
          <w:p w:rsidR="00707D28" w:rsidRPr="001118F2" w:rsidRDefault="00707D28" w:rsidP="003902CB">
            <w:pPr>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врачи-специалисты стационарных подразделений лечебно-профилактических учреждений, врачи-терапевты участковые; врачи общей практики (семейные врачи); </w:t>
            </w:r>
            <w:r w:rsidRPr="001118F2">
              <w:rPr>
                <w:rFonts w:ascii="Times New Roman" w:eastAsia="Times New Roman" w:hAnsi="Times New Roman" w:cs="Times New Roman"/>
                <w:color w:val="auto"/>
                <w:sz w:val="18"/>
                <w:szCs w:val="18"/>
              </w:rPr>
              <w:t>врачи-терапевты участковые, врачи-педиатры у</w:t>
            </w:r>
            <w:r w:rsidRPr="001118F2">
              <w:rPr>
                <w:rFonts w:ascii="Times New Roman" w:eastAsiaTheme="minorHAnsi" w:hAnsi="Times New Roman" w:cs="Times New Roman"/>
                <w:color w:val="auto"/>
                <w:sz w:val="18"/>
                <w:szCs w:val="18"/>
                <w:lang w:eastAsia="en-US"/>
              </w:rPr>
              <w:t xml:space="preserve">частковые </w:t>
            </w:r>
            <w:r w:rsidRPr="001118F2">
              <w:rPr>
                <w:rFonts w:ascii="Times New Roman" w:eastAsia="Times New Roman" w:hAnsi="Times New Roman" w:cs="Times New Roman"/>
                <w:color w:val="auto"/>
                <w:sz w:val="18"/>
                <w:szCs w:val="18"/>
                <w:lang w:eastAsia="en-US"/>
              </w:rPr>
              <w:t>*(2)</w:t>
            </w:r>
            <w:r w:rsidRPr="001118F2">
              <w:rPr>
                <w:rFonts w:ascii="Times New Roman" w:eastAsia="Times New Roman" w:hAnsi="Times New Roman" w:cs="Times New Roman"/>
                <w:color w:val="auto"/>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w:t>
            </w:r>
            <w:r>
              <w:rPr>
                <w:rFonts w:ascii="Times New Roman" w:eastAsia="Times New Roman" w:hAnsi="Times New Roman" w:cs="Times New Roman"/>
                <w:color w:val="auto"/>
                <w:sz w:val="18"/>
                <w:szCs w:val="18"/>
                <w:lang w:eastAsia="en-US"/>
              </w:rPr>
              <w:t> 664,93</w:t>
            </w:r>
          </w:p>
        </w:tc>
      </w:tr>
      <w:tr w:rsidR="00707D28" w:rsidRPr="001118F2" w:rsidTr="003902CB">
        <w:trPr>
          <w:trHeight w:val="63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 квалификационный уровень:</w:t>
            </w:r>
          </w:p>
          <w:p w:rsidR="00707D28" w:rsidRPr="001118F2" w:rsidRDefault="00707D28" w:rsidP="003902CB">
            <w:pPr>
              <w:spacing w:line="184" w:lineRule="exact"/>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врачи-специалисты хирургического профиля, оперирующие в стационарах лечебно-профилактических учреждений; старший врач, старший провизор, врач-анестезиолог-реаниматолог; врач-патологоанатом; врач-судебно-медицинский эксперт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w:t>
            </w:r>
            <w:r>
              <w:rPr>
                <w:rFonts w:ascii="Times New Roman" w:eastAsia="Times New Roman" w:hAnsi="Times New Roman" w:cs="Times New Roman"/>
                <w:color w:val="auto"/>
                <w:sz w:val="18"/>
                <w:szCs w:val="18"/>
                <w:lang w:eastAsia="en-US"/>
              </w:rPr>
              <w:t> 303,67</w:t>
            </w:r>
          </w:p>
        </w:tc>
      </w:tr>
      <w:tr w:rsidR="00707D28" w:rsidRPr="001118F2" w:rsidTr="003902CB">
        <w:trPr>
          <w:trHeight w:val="47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234" w:lineRule="exact"/>
              <w:ind w:left="4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"Руководители структурных подразделений с высшим медицинским и фармацевтическим образованием (врач-специалист, провизор)":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9</w:t>
            </w:r>
            <w:r>
              <w:rPr>
                <w:rFonts w:ascii="Times New Roman" w:eastAsia="Times New Roman" w:hAnsi="Times New Roman" w:cs="Times New Roman"/>
                <w:b/>
                <w:bCs/>
                <w:color w:val="auto"/>
                <w:sz w:val="18"/>
                <w:szCs w:val="18"/>
                <w:lang w:eastAsia="en-US"/>
              </w:rPr>
              <w:t> 780,34</w:t>
            </w:r>
          </w:p>
        </w:tc>
      </w:tr>
      <w:tr w:rsidR="00707D28" w:rsidRPr="001118F2" w:rsidTr="003902C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Pr>
                <w:rFonts w:ascii="Times New Roman" w:eastAsia="Times New Roman" w:hAnsi="Times New Roman" w:cs="Times New Roman"/>
                <w:color w:val="auto"/>
                <w:sz w:val="18"/>
                <w:szCs w:val="18"/>
                <w:lang w:eastAsia="en-US"/>
              </w:rPr>
            </w:pPr>
            <w:bookmarkStart w:id="10" w:name="_Hlk20215317"/>
            <w:r w:rsidRPr="001118F2">
              <w:rPr>
                <w:rFonts w:ascii="Times New Roman" w:eastAsia="Times New Roman" w:hAnsi="Times New Roman" w:cs="Times New Roman"/>
                <w:color w:val="auto"/>
                <w:sz w:val="18"/>
                <w:szCs w:val="18"/>
                <w:lang w:eastAsia="en-US"/>
              </w:rPr>
              <w:t>4.1.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spacing w:line="184" w:lineRule="exact"/>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заведующий структурным подразделением *(3) (отделом, отделением, лабораторией, кабинетом и др.); начальник структурного подразделения (отдела, отделения, лаборатории, кабинета и др.).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9</w:t>
            </w:r>
            <w:r>
              <w:rPr>
                <w:rFonts w:ascii="Times New Roman" w:eastAsia="Times New Roman" w:hAnsi="Times New Roman" w:cs="Times New Roman"/>
                <w:color w:val="auto"/>
                <w:sz w:val="18"/>
                <w:szCs w:val="18"/>
                <w:lang w:eastAsia="en-US"/>
              </w:rPr>
              <w:t> 780,34</w:t>
            </w:r>
          </w:p>
        </w:tc>
      </w:tr>
      <w:bookmarkEnd w:id="10"/>
      <w:tr w:rsidR="00707D28" w:rsidRPr="001118F2" w:rsidTr="003902CB">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lastRenderedPageBreak/>
              <w:t>4.2.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11" w:right="-79" w:firstLine="5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spacing w:line="184" w:lineRule="exact"/>
              <w:ind w:left="4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заведующий отделением хирургического профиля стационаров (анестезиологии-реанимации, реанимации и интенсивной терапии, паталогоанатомических, судебно-медицинской экспертизы)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0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w:t>
            </w:r>
            <w:r>
              <w:rPr>
                <w:rFonts w:ascii="Times New Roman" w:eastAsia="Times New Roman" w:hAnsi="Times New Roman" w:cs="Times New Roman"/>
                <w:color w:val="auto"/>
                <w:sz w:val="18"/>
                <w:szCs w:val="18"/>
                <w:lang w:eastAsia="en-US"/>
              </w:rPr>
              <w:t>1</w:t>
            </w:r>
            <w:r w:rsidRPr="001118F2">
              <w:rPr>
                <w:rFonts w:ascii="Times New Roman" w:eastAsia="Times New Roman" w:hAnsi="Times New Roman" w:cs="Times New Roman"/>
                <w:color w:val="auto"/>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10758,37</w:t>
            </w:r>
          </w:p>
          <w:p w:rsidR="00707D28" w:rsidRPr="001118F2" w:rsidRDefault="00707D28" w:rsidP="003902CB">
            <w:pPr>
              <w:ind w:firstLine="380"/>
              <w:jc w:val="both"/>
              <w:rPr>
                <w:rFonts w:ascii="Times New Roman" w:eastAsia="Times New Roman" w:hAnsi="Times New Roman" w:cs="Times New Roman"/>
                <w:color w:val="auto"/>
                <w:sz w:val="18"/>
                <w:szCs w:val="18"/>
                <w:lang w:eastAsia="en-US"/>
              </w:rPr>
            </w:pPr>
          </w:p>
        </w:tc>
      </w:tr>
      <w:tr w:rsidR="00707D28" w:rsidRPr="001118F2" w:rsidTr="003902CB">
        <w:trPr>
          <w:trHeight w:val="670"/>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5.</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238" w:lineRule="exact"/>
              <w:ind w:left="340" w:right="-79"/>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"Должности специалистов третьего уровня в учреждениях здравоохранения и осуществляющих предоставление социальных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ind w:left="340" w:right="-79"/>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rPr>
                <w:rFonts w:ascii="Times New Roman" w:eastAsia="Times New Roman" w:hAnsi="Times New Roman" w:cs="Times New Roman"/>
                <w:b/>
                <w:bCs/>
                <w:color w:val="auto"/>
                <w:sz w:val="18"/>
                <w:szCs w:val="18"/>
                <w:lang w:eastAsia="en-US"/>
              </w:rPr>
            </w:pPr>
            <w:r>
              <w:rPr>
                <w:rFonts w:ascii="Times New Roman" w:eastAsia="Times New Roman" w:hAnsi="Times New Roman" w:cs="Times New Roman"/>
                <w:b/>
                <w:bCs/>
                <w:color w:val="auto"/>
                <w:sz w:val="18"/>
                <w:szCs w:val="18"/>
                <w:lang w:eastAsia="en-US"/>
              </w:rPr>
              <w:t>5109,72</w:t>
            </w:r>
          </w:p>
        </w:tc>
      </w:tr>
      <w:tr w:rsidR="00707D28" w:rsidRPr="001118F2" w:rsidTr="003902CB">
        <w:trPr>
          <w:trHeight w:val="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69" w:lineRule="exact"/>
              <w:ind w:left="60" w:right="-79"/>
              <w:rPr>
                <w:rFonts w:ascii="Times New Roman" w:eastAsia="Times New Roman" w:hAnsi="Times New Roman" w:cs="Times New Roman"/>
                <w:color w:val="auto"/>
                <w:sz w:val="18"/>
                <w:szCs w:val="18"/>
                <w:shd w:val="clear" w:color="auto" w:fill="FFFFFF"/>
                <w:lang w:eastAsia="en-US"/>
              </w:rPr>
            </w:pPr>
            <w:r w:rsidRPr="001118F2">
              <w:rPr>
                <w:rFonts w:ascii="Times New Roman" w:eastAsia="Times New Roman" w:hAnsi="Times New Roman" w:cs="Times New Roman"/>
                <w:color w:val="auto"/>
                <w:sz w:val="18"/>
                <w:szCs w:val="18"/>
                <w:shd w:val="clear" w:color="auto" w:fill="FFFFFF"/>
                <w:lang w:eastAsia="en-US"/>
              </w:rPr>
              <w:t xml:space="preserve">1 квалификационный уровень: </w:t>
            </w:r>
          </w:p>
          <w:p w:rsidR="00707D28" w:rsidRPr="001118F2" w:rsidRDefault="00707D28" w:rsidP="003902CB">
            <w:pPr>
              <w:spacing w:line="169" w:lineRule="exact"/>
              <w:ind w:left="60" w:right="-79"/>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инструктор-методист по лечебной физкультуре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ight="-79"/>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right="-79"/>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5109,72</w:t>
            </w:r>
          </w:p>
        </w:tc>
      </w:tr>
      <w:tr w:rsidR="00707D28" w:rsidRPr="001118F2" w:rsidTr="003902CB">
        <w:trPr>
          <w:trHeight w:val="4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rPr>
              <w:t xml:space="preserve">2 квалификационный уровень:        </w:t>
            </w:r>
          </w:p>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rPr>
              <w:t>биолог, зоолог, энтомолог, медицинский психолог, эксперт-физик по контролю за источниками</w:t>
            </w:r>
            <w:r>
              <w:rPr>
                <w:rFonts w:ascii="Times New Roman" w:hAnsi="Times New Roman" w:cs="Times New Roman"/>
                <w:sz w:val="18"/>
                <w:szCs w:val="18"/>
              </w:rPr>
              <w:t xml:space="preserve"> </w:t>
            </w:r>
            <w:r w:rsidRPr="001118F2">
              <w:rPr>
                <w:rFonts w:ascii="Times New Roman" w:hAnsi="Times New Roman" w:cs="Times New Roman"/>
                <w:sz w:val="18"/>
                <w:szCs w:val="18"/>
              </w:rPr>
              <w:t xml:space="preserve">ионизирующих и неионизирующих, излучений, химик-эксперт учреждения здравоохранения, эмбриолог, специалист по реабилитации инвалидов, инженер по техническим средствам реабилитации инвалидов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val="en-US" w:eastAsia="en-US"/>
              </w:rPr>
            </w:pPr>
            <w:r w:rsidRPr="001118F2">
              <w:rPr>
                <w:rFonts w:ascii="Times New Roman" w:eastAsia="Times New Roman" w:hAnsi="Times New Roman" w:cs="Times New Roman"/>
                <w:color w:val="auto"/>
                <w:sz w:val="18"/>
                <w:szCs w:val="18"/>
                <w:lang w:eastAsia="en-US"/>
              </w:rPr>
              <w:t>5</w:t>
            </w:r>
            <w:r>
              <w:rPr>
                <w:rFonts w:ascii="Times New Roman" w:eastAsia="Times New Roman" w:hAnsi="Times New Roman" w:cs="Times New Roman"/>
                <w:color w:val="auto"/>
                <w:sz w:val="18"/>
                <w:szCs w:val="18"/>
                <w:lang w:eastAsia="en-US"/>
              </w:rPr>
              <w:t> 620,70</w:t>
            </w:r>
          </w:p>
        </w:tc>
      </w:tr>
      <w:tr w:rsidR="00707D28" w:rsidRPr="001118F2" w:rsidTr="003902CB">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ight="-79"/>
              <w:jc w:val="center"/>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6.</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"Общеотраслевые должности служащих первого уровня":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3</w:t>
            </w:r>
            <w:r>
              <w:rPr>
                <w:rFonts w:ascii="Times New Roman" w:eastAsia="Times New Roman" w:hAnsi="Times New Roman" w:cs="Times New Roman"/>
                <w:b/>
                <w:bCs/>
                <w:color w:val="auto"/>
                <w:sz w:val="18"/>
                <w:szCs w:val="18"/>
                <w:lang w:eastAsia="en-US"/>
              </w:rPr>
              <w:t> 593,31</w:t>
            </w:r>
          </w:p>
        </w:tc>
      </w:tr>
      <w:tr w:rsidR="00707D28" w:rsidRPr="001118F2" w:rsidTr="003902CB">
        <w:trPr>
          <w:trHeight w:val="583"/>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6.1.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shd w:val="clear" w:color="auto" w:fill="FFFFFF"/>
                <w:lang w:eastAsia="en-US"/>
              </w:rPr>
              <w:t>1 квалификационный уровень:</w:t>
            </w:r>
            <w:r w:rsidRPr="001118F2">
              <w:rPr>
                <w:rFonts w:ascii="Times New Roman" w:hAnsi="Times New Roman" w:cs="Times New Roman"/>
                <w:sz w:val="18"/>
                <w:szCs w:val="18"/>
              </w:rPr>
              <w:t xml:space="preserve"> </w:t>
            </w:r>
          </w:p>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rPr>
              <w:t>агент; агент по закупкам; агент по снабжению; агент рекламный; архивариус;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калькулятор; кассир; кодификатор; комендант; контролер пассажирского транспорта; копировщик;</w:t>
            </w:r>
            <w:r>
              <w:rPr>
                <w:rFonts w:ascii="Times New Roman" w:hAnsi="Times New Roman" w:cs="Times New Roman"/>
                <w:sz w:val="18"/>
                <w:szCs w:val="18"/>
              </w:rPr>
              <w:t xml:space="preserve"> </w:t>
            </w:r>
            <w:r w:rsidRPr="001118F2">
              <w:rPr>
                <w:rFonts w:ascii="Times New Roman" w:hAnsi="Times New Roman" w:cs="Times New Roman"/>
                <w:sz w:val="18"/>
                <w:szCs w:val="18"/>
              </w:rPr>
              <w:t xml:space="preserve">машинистка; нарядчик; оператор по диспетчерскому обслуживанию лифтов; лифтер; паспортист; секретарь; секретарь-машинистка; секретарь- стенографистка; статистик; стенографистка; счетовод;          </w:t>
            </w:r>
          </w:p>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rPr>
              <w:t xml:space="preserve">табельщик; таксировщик; учетчик; хронометражист; чертежник; экспедитор; экспедитор по перевозке грузов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w:t>
            </w:r>
            <w:r>
              <w:rPr>
                <w:rFonts w:ascii="Times New Roman" w:eastAsia="Times New Roman" w:hAnsi="Times New Roman" w:cs="Times New Roman"/>
                <w:color w:val="auto"/>
                <w:sz w:val="18"/>
                <w:szCs w:val="18"/>
                <w:lang w:eastAsia="en-US"/>
              </w:rPr>
              <w:t> 593,31</w:t>
            </w:r>
          </w:p>
        </w:tc>
      </w:tr>
      <w:tr w:rsidR="00707D28" w:rsidRPr="001118F2" w:rsidTr="003902CB">
        <w:trPr>
          <w:trHeight w:val="6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6.2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76"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spacing w:line="176"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val="en-US" w:eastAsia="en-US"/>
              </w:rPr>
            </w:pPr>
            <w:r w:rsidRPr="001118F2">
              <w:rPr>
                <w:rFonts w:ascii="Times New Roman" w:eastAsia="Times New Roman" w:hAnsi="Times New Roman" w:cs="Times New Roman"/>
                <w:color w:val="auto"/>
                <w:sz w:val="18"/>
                <w:szCs w:val="18"/>
                <w:lang w:eastAsia="en-US"/>
              </w:rPr>
              <w:t>3</w:t>
            </w:r>
            <w:r>
              <w:rPr>
                <w:rFonts w:ascii="Times New Roman" w:eastAsia="Times New Roman" w:hAnsi="Times New Roman" w:cs="Times New Roman"/>
                <w:color w:val="auto"/>
                <w:sz w:val="18"/>
                <w:szCs w:val="18"/>
                <w:lang w:eastAsia="en-US"/>
              </w:rPr>
              <w:t> 952,65</w:t>
            </w:r>
          </w:p>
        </w:tc>
      </w:tr>
      <w:tr w:rsidR="00707D28" w:rsidRPr="001118F2" w:rsidTr="003902CB">
        <w:trPr>
          <w:trHeight w:val="34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ight="-79"/>
              <w:jc w:val="center"/>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7.</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"Общеотраслевые должности служащих второго уровня":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4</w:t>
            </w:r>
            <w:r>
              <w:rPr>
                <w:rFonts w:ascii="Times New Roman" w:eastAsia="Times New Roman" w:hAnsi="Times New Roman" w:cs="Times New Roman"/>
                <w:b/>
                <w:bCs/>
                <w:color w:val="auto"/>
                <w:sz w:val="18"/>
                <w:szCs w:val="18"/>
                <w:lang w:eastAsia="en-US"/>
              </w:rPr>
              <w:t> 125,49</w:t>
            </w:r>
          </w:p>
        </w:tc>
      </w:tr>
      <w:tr w:rsidR="00707D28" w:rsidRPr="001118F2" w:rsidTr="003902CB">
        <w:trPr>
          <w:trHeight w:val="60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76"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rPr>
              <w:t xml:space="preserve"> администратор; диспетчер; инспектор по кадрам; инспектор по контролю за исполнением поручений;  консультант по налогам и сборам; лаборант; оператор диспетчерской движения и  погрузочно-разгрузочных работ;  оператор диспетчерской службы; секретарь незрячего специалиста; секретарь  руководителя; специалист по промышленной безопасности подъемных сооружений; техник; техник вычислительного (информационно-вычислительного) центра; техник-конструктор; системный администратор;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w:t>
            </w:r>
            <w:r>
              <w:rPr>
                <w:rFonts w:ascii="Times New Roman" w:eastAsia="Times New Roman" w:hAnsi="Times New Roman" w:cs="Times New Roman"/>
                <w:color w:val="auto"/>
                <w:sz w:val="18"/>
                <w:szCs w:val="18"/>
                <w:lang w:eastAsia="en-US"/>
              </w:rPr>
              <w:t> 125,49</w:t>
            </w:r>
          </w:p>
        </w:tc>
      </w:tr>
      <w:tr w:rsidR="00707D28" w:rsidRPr="001118F2" w:rsidTr="003902CB">
        <w:trPr>
          <w:trHeight w:val="137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6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spacing w:line="180" w:lineRule="exact"/>
              <w:ind w:left="-11"/>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заведующий бюро пропусков; заведующий камерой хранения; заведующий канцелярией; заведующий складом; заведующий материальным складом; заведующий складом пищеблока; заведующий медицинским складом; хранитель фондов; заведующий хозяйством; заведующий библиотекой</w:t>
            </w:r>
          </w:p>
          <w:p w:rsidR="00707D28" w:rsidRPr="001118F2" w:rsidRDefault="00707D28" w:rsidP="003902CB">
            <w:pPr>
              <w:spacing w:line="202" w:lineRule="exact"/>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вторая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4538,04</w:t>
            </w:r>
          </w:p>
        </w:tc>
      </w:tr>
      <w:tr w:rsidR="00707D28" w:rsidRPr="001118F2" w:rsidTr="003902CB">
        <w:trPr>
          <w:trHeight w:val="83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квалификационный уровень:</w:t>
            </w:r>
          </w:p>
          <w:p w:rsidR="00707D28" w:rsidRPr="001118F2" w:rsidRDefault="00707D28" w:rsidP="003902CB">
            <w:pPr>
              <w:spacing w:line="180" w:lineRule="exact"/>
              <w:ind w:left="60" w:hanging="7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заведующий производством (шеф-повар); начальник хозяйственного отдела.</w:t>
            </w:r>
          </w:p>
          <w:p w:rsidR="00707D28" w:rsidRPr="001118F2" w:rsidRDefault="00707D28" w:rsidP="003902CB">
            <w:pPr>
              <w:spacing w:line="180" w:lineRule="exact"/>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устанавливается первая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4 950,59</w:t>
            </w:r>
          </w:p>
        </w:tc>
      </w:tr>
      <w:tr w:rsidR="00707D28" w:rsidRPr="001118F2" w:rsidTr="003902CB">
        <w:trPr>
          <w:trHeight w:val="63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7"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 квалификационный уровень:</w:t>
            </w:r>
          </w:p>
          <w:p w:rsidR="00707D28" w:rsidRPr="001118F2" w:rsidRDefault="00707D28" w:rsidP="003902CB">
            <w:pPr>
              <w:spacing w:line="187"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заведующий виварием; механик.</w:t>
            </w:r>
          </w:p>
          <w:p w:rsidR="00707D28" w:rsidRPr="001118F2" w:rsidRDefault="00707D28" w:rsidP="003902CB">
            <w:pPr>
              <w:spacing w:line="187" w:lineRule="exact"/>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w:t>
            </w:r>
            <w:r>
              <w:rPr>
                <w:rFonts w:ascii="Times New Roman" w:eastAsia="Times New Roman" w:hAnsi="Times New Roman" w:cs="Times New Roman"/>
                <w:color w:val="auto"/>
                <w:sz w:val="18"/>
                <w:szCs w:val="18"/>
                <w:lang w:eastAsia="en-US"/>
              </w:rPr>
              <w:t> 363,14</w:t>
            </w:r>
          </w:p>
        </w:tc>
      </w:tr>
      <w:tr w:rsidR="00707D28" w:rsidRPr="001118F2" w:rsidTr="003902CB">
        <w:trPr>
          <w:trHeight w:val="443"/>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7.5.</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 квалификационный уровень:</w:t>
            </w:r>
          </w:p>
          <w:p w:rsidR="00707D28" w:rsidRPr="001118F2" w:rsidRDefault="00707D28" w:rsidP="003902CB">
            <w:pPr>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Начальник гаража; начальник ремонтного цеха; начальник участка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w:t>
            </w:r>
            <w:r>
              <w:rPr>
                <w:rFonts w:ascii="Times New Roman" w:eastAsia="Times New Roman" w:hAnsi="Times New Roman" w:cs="Times New Roman"/>
                <w:color w:val="auto"/>
                <w:sz w:val="18"/>
                <w:szCs w:val="18"/>
                <w:lang w:eastAsia="en-US"/>
              </w:rPr>
              <w:t> 775,69</w:t>
            </w:r>
          </w:p>
          <w:p w:rsidR="00707D28" w:rsidRPr="001118F2" w:rsidRDefault="00707D28" w:rsidP="003902CB">
            <w:pPr>
              <w:jc w:val="center"/>
              <w:rPr>
                <w:rFonts w:ascii="Times New Roman" w:eastAsia="Times New Roman" w:hAnsi="Times New Roman" w:cs="Times New Roman"/>
                <w:color w:val="auto"/>
                <w:sz w:val="18"/>
                <w:szCs w:val="18"/>
                <w:lang w:eastAsia="en-US"/>
              </w:rPr>
            </w:pPr>
          </w:p>
        </w:tc>
      </w:tr>
      <w:tr w:rsidR="00707D28" w:rsidRPr="001118F2" w:rsidTr="003902CB">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460" w:right="-79"/>
              <w:jc w:val="center"/>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8.</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"Общеотраслевые должности служащих третьего уровня":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6</w:t>
            </w:r>
            <w:r>
              <w:rPr>
                <w:rFonts w:ascii="Times New Roman" w:eastAsia="Times New Roman" w:hAnsi="Times New Roman" w:cs="Times New Roman"/>
                <w:b/>
                <w:bCs/>
                <w:color w:val="auto"/>
                <w:sz w:val="18"/>
                <w:szCs w:val="18"/>
                <w:lang w:eastAsia="en-US"/>
              </w:rPr>
              <w:t> 387,44</w:t>
            </w:r>
          </w:p>
        </w:tc>
      </w:tr>
      <w:tr w:rsidR="00707D28" w:rsidRPr="001118F2" w:rsidTr="003902CB">
        <w:trPr>
          <w:trHeight w:val="135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7" w:lineRule="exact"/>
              <w:ind w:left="60"/>
              <w:rPr>
                <w:rFonts w:ascii="Times New Roman" w:hAnsi="Times New Roman" w:cs="Times New Roman"/>
                <w:sz w:val="18"/>
                <w:szCs w:val="18"/>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rPr>
              <w:t>аналитик;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w:t>
            </w:r>
            <w:r>
              <w:rPr>
                <w:rFonts w:ascii="Times New Roman" w:hAnsi="Times New Roman" w:cs="Times New Roman"/>
                <w:sz w:val="18"/>
                <w:szCs w:val="18"/>
              </w:rPr>
              <w:t xml:space="preserve"> </w:t>
            </w:r>
            <w:r w:rsidRPr="001118F2">
              <w:rPr>
                <w:rFonts w:ascii="Times New Roman" w:hAnsi="Times New Roman" w:cs="Times New Roman"/>
                <w:sz w:val="18"/>
                <w:szCs w:val="18"/>
              </w:rPr>
              <w:t xml:space="preserve">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w:t>
            </w:r>
            <w:r w:rsidRPr="001118F2">
              <w:rPr>
                <w:rFonts w:ascii="Times New Roman" w:hAnsi="Times New Roman" w:cs="Times New Roman"/>
                <w:sz w:val="18"/>
                <w:szCs w:val="18"/>
              </w:rPr>
              <w:lastRenderedPageBreak/>
              <w:t xml:space="preserve">управления производством; инженер по охране окружающей среды (эколог); специалист по охране труда; инженер по патентной и изобретательской работе; специалист по подбору персонала;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менеджер; менеджер по рекламе; специалист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 </w:t>
            </w:r>
            <w:r w:rsidRPr="001118F2">
              <w:rPr>
                <w:rFonts w:ascii="Times New Roman" w:hAnsi="Times New Roman" w:cs="Times New Roman"/>
                <w:sz w:val="18"/>
                <w:szCs w:val="18"/>
                <w:lang w:eastAsia="en-US"/>
              </w:rPr>
              <w:t xml:space="preserve">инженер по ремонту и обслуживанию медицинского оборудования; инженер по текущему ремонту; инженер по обслуживанию лазерных установок; инженер по охране окружающей среды; инженер по противопожарной безопасности; инженер по проектно-сметной работе; инженер по эксплуатации зданий и сооружений; инженер-метролог; инженер-механик; инженер-радиолог; инженер-энергетик; программист; специалист; специалист военно-учетного стола; специалист гражданской обороны; технолог; </w:t>
            </w:r>
            <w:r w:rsidRPr="001118F2">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p>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p>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6</w:t>
            </w:r>
            <w:r>
              <w:rPr>
                <w:rFonts w:ascii="Times New Roman" w:eastAsia="Times New Roman" w:hAnsi="Times New Roman" w:cs="Times New Roman"/>
                <w:color w:val="auto"/>
                <w:sz w:val="18"/>
                <w:szCs w:val="18"/>
                <w:lang w:eastAsia="en-US"/>
              </w:rPr>
              <w:t> 387,44</w:t>
            </w:r>
          </w:p>
        </w:tc>
      </w:tr>
      <w:tr w:rsidR="00707D28" w:rsidRPr="001118F2" w:rsidTr="003902CB">
        <w:trPr>
          <w:trHeight w:val="65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spacing w:line="184"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может устанавливаться вторая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val="en-US" w:eastAsia="en-US"/>
              </w:rPr>
            </w:pPr>
            <w:r>
              <w:rPr>
                <w:rFonts w:ascii="Times New Roman" w:eastAsia="Times New Roman" w:hAnsi="Times New Roman" w:cs="Times New Roman"/>
                <w:color w:val="auto"/>
                <w:sz w:val="18"/>
                <w:szCs w:val="18"/>
                <w:lang w:eastAsia="en-US"/>
              </w:rPr>
              <w:t>7 026,18</w:t>
            </w:r>
          </w:p>
        </w:tc>
      </w:tr>
      <w:tr w:rsidR="00707D28" w:rsidRPr="001118F2" w:rsidTr="003902CB">
        <w:trPr>
          <w:trHeight w:val="670"/>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квалификационный уровень:</w:t>
            </w:r>
          </w:p>
          <w:p w:rsidR="00707D28" w:rsidRPr="001118F2" w:rsidRDefault="00707D28" w:rsidP="003902CB">
            <w:pPr>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может устанавливаться первая внутридолжностная категория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7</w:t>
            </w:r>
            <w:r>
              <w:rPr>
                <w:rFonts w:ascii="Times New Roman" w:eastAsia="Times New Roman" w:hAnsi="Times New Roman" w:cs="Times New Roman"/>
                <w:color w:val="auto"/>
                <w:sz w:val="18"/>
                <w:szCs w:val="18"/>
                <w:lang w:eastAsia="en-US"/>
              </w:rPr>
              <w:t> 664,93</w:t>
            </w:r>
          </w:p>
        </w:tc>
      </w:tr>
      <w:tr w:rsidR="00707D28" w:rsidRPr="001118F2" w:rsidTr="003902CB">
        <w:trPr>
          <w:trHeight w:val="7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 квалификационный уровень:</w:t>
            </w:r>
          </w:p>
          <w:p w:rsidR="00707D28" w:rsidRPr="001118F2" w:rsidRDefault="00707D28" w:rsidP="003902CB">
            <w:pPr>
              <w:spacing w:line="184"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w:t>
            </w:r>
            <w:r>
              <w:rPr>
                <w:rFonts w:ascii="Times New Roman" w:eastAsia="Times New Roman" w:hAnsi="Times New Roman" w:cs="Times New Roman"/>
                <w:color w:val="auto"/>
                <w:sz w:val="18"/>
                <w:szCs w:val="18"/>
                <w:lang w:eastAsia="en-US"/>
              </w:rPr>
              <w:t> 303,67</w:t>
            </w:r>
          </w:p>
        </w:tc>
      </w:tr>
      <w:tr w:rsidR="00707D28" w:rsidRPr="001118F2" w:rsidTr="003902CB">
        <w:trPr>
          <w:trHeight w:val="52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8.5.</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5 квалификационный уровень:</w:t>
            </w:r>
          </w:p>
          <w:p w:rsidR="00707D28" w:rsidRPr="001118F2" w:rsidRDefault="00707D28" w:rsidP="003902CB">
            <w:pPr>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заместитель главного бухгалтера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w:t>
            </w:r>
            <w:r>
              <w:rPr>
                <w:rFonts w:ascii="Times New Roman" w:eastAsia="Times New Roman" w:hAnsi="Times New Roman" w:cs="Times New Roman"/>
                <w:color w:val="auto"/>
                <w:sz w:val="18"/>
                <w:szCs w:val="18"/>
                <w:lang w:eastAsia="en-US"/>
              </w:rPr>
              <w:t> 942,41</w:t>
            </w:r>
          </w:p>
        </w:tc>
      </w:tr>
      <w:tr w:rsidR="00707D28" w:rsidRPr="001118F2" w:rsidTr="003902CB">
        <w:trPr>
          <w:trHeight w:val="333"/>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right="-79"/>
              <w:jc w:val="center"/>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val="en-US" w:eastAsia="en-US"/>
              </w:rPr>
              <w:t>9</w:t>
            </w:r>
            <w:r w:rsidRPr="001118F2">
              <w:rPr>
                <w:rFonts w:ascii="Times New Roman" w:eastAsia="Times New Roman" w:hAnsi="Times New Roman" w:cs="Times New Roman"/>
                <w:b/>
                <w:color w:val="auto"/>
                <w:sz w:val="18"/>
                <w:szCs w:val="18"/>
                <w:lang w:eastAsia="en-US"/>
              </w:rPr>
              <w:t>.</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widowControl w:val="0"/>
              <w:autoSpaceDE w:val="0"/>
              <w:autoSpaceDN w:val="0"/>
              <w:jc w:val="both"/>
              <w:outlineLvl w:val="1"/>
              <w:rPr>
                <w:rFonts w:ascii="Times New Roman" w:eastAsia="Times New Roman" w:hAnsi="Times New Roman" w:cs="Times New Roman"/>
                <w:b/>
                <w:color w:val="auto"/>
                <w:sz w:val="18"/>
                <w:szCs w:val="18"/>
              </w:rPr>
            </w:pPr>
            <w:r w:rsidRPr="001118F2">
              <w:rPr>
                <w:rFonts w:ascii="Times New Roman" w:eastAsia="Times New Roman" w:hAnsi="Times New Roman" w:cs="Times New Roman"/>
                <w:b/>
                <w:color w:val="auto"/>
                <w:sz w:val="18"/>
                <w:szCs w:val="18"/>
              </w:rPr>
              <w:t>ПКГ "Общеотраслевые должности служащих четвертого уровня"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imes New Roman" w:eastAsiaTheme="minorHAnsi" w:hAnsi="Times New Roman" w:cs="Times New Roman"/>
                <w:b/>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8</w:t>
            </w:r>
            <w:r>
              <w:rPr>
                <w:rFonts w:ascii="Times New Roman" w:eastAsia="Times New Roman" w:hAnsi="Times New Roman" w:cs="Times New Roman"/>
                <w:b/>
                <w:color w:val="auto"/>
                <w:sz w:val="18"/>
                <w:szCs w:val="18"/>
                <w:lang w:eastAsia="en-US"/>
              </w:rPr>
              <w:t> 928,75</w:t>
            </w:r>
          </w:p>
        </w:tc>
      </w:tr>
      <w:tr w:rsidR="00707D28" w:rsidRPr="001118F2" w:rsidTr="003902CB">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340"/>
              <w:jc w:val="right"/>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9.1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line="184"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начальник отдела; начальник отдела кадров (спецотдела и др.); начальник общего отдела; начальник юридического отдела; </w:t>
            </w:r>
            <w:r w:rsidRPr="001118F2">
              <w:rPr>
                <w:rFonts w:ascii="Times New Roman" w:eastAsia="Times New Roman" w:hAnsi="Times New Roman" w:cs="Times New Roman"/>
                <w:color w:val="auto"/>
                <w:sz w:val="18"/>
                <w:szCs w:val="18"/>
              </w:rPr>
              <w:t xml:space="preserve">начальник отдела </w:t>
            </w:r>
            <w:r w:rsidRPr="001118F2">
              <w:rPr>
                <w:rFonts w:ascii="Times New Roman" w:eastAsiaTheme="minorHAnsi" w:hAnsi="Times New Roman" w:cs="Times New Roman"/>
                <w:color w:val="auto"/>
                <w:sz w:val="18"/>
                <w:szCs w:val="18"/>
                <w:lang w:eastAsia="en-US"/>
              </w:rPr>
              <w:t>труда и заработной платы</w:t>
            </w:r>
            <w:r w:rsidRPr="001118F2">
              <w:rPr>
                <w:rFonts w:ascii="Times New Roman" w:eastAsia="Times New Roman" w:hAnsi="Times New Roman" w:cs="Times New Roman"/>
                <w:color w:val="auto"/>
                <w:sz w:val="18"/>
                <w:szCs w:val="18"/>
                <w:lang w:eastAsia="en-US"/>
              </w:rPr>
              <w:t xml:space="preserve"> начальник отдела материально-технического снабжения; начальник отдела хозяйственного обеспечения; начальник планово-экономического отдела; начальник технического отдела; начальник отдела организации закупок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rPr>
                <w:rFonts w:asciiTheme="minorHAnsi" w:eastAsiaTheme="minorHAnsi" w:hAnsiTheme="minorHAnsi" w:cstheme="minorBidi"/>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8</w:t>
            </w:r>
            <w:r>
              <w:rPr>
                <w:rFonts w:ascii="Times New Roman" w:eastAsia="Times New Roman" w:hAnsi="Times New Roman" w:cs="Times New Roman"/>
                <w:color w:val="auto"/>
                <w:sz w:val="18"/>
                <w:szCs w:val="18"/>
                <w:lang w:eastAsia="en-US"/>
              </w:rPr>
              <w:t> 928,75</w:t>
            </w:r>
          </w:p>
        </w:tc>
      </w:tr>
      <w:tr w:rsidR="00707D28" w:rsidRPr="001118F2" w:rsidTr="003902CB">
        <w:trPr>
          <w:trHeight w:val="41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9.2.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0" w:lineRule="atLeas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widowControl w:val="0"/>
              <w:autoSpaceDE w:val="0"/>
              <w:autoSpaceDN w:val="0"/>
              <w:jc w:val="both"/>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rPr>
              <w:t xml:space="preserve">главный * (диспетчер, конструктор, металлург, метролог, механик, сварщик, специалист по защите информации, технолог, </w:t>
            </w:r>
            <w:r w:rsidRPr="001118F2">
              <w:rPr>
                <w:rFonts w:ascii="Times New Roman" w:eastAsiaTheme="minorHAnsi" w:hAnsi="Times New Roman" w:cs="Times New Roman"/>
                <w:color w:val="auto"/>
                <w:sz w:val="18"/>
                <w:szCs w:val="18"/>
                <w:lang w:eastAsia="en-US"/>
              </w:rPr>
              <w:t>энергетик)</w:t>
            </w:r>
            <w:r w:rsidRPr="001118F2">
              <w:rPr>
                <w:rFonts w:asciiTheme="minorHAnsi" w:eastAsiaTheme="minorHAnsi" w:hAnsiTheme="minorHAnsi" w:cstheme="minorBidi"/>
                <w:color w:val="auto"/>
                <w:sz w:val="18"/>
                <w:szCs w:val="1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0" w:lineRule="atLeast"/>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val="en-US" w:eastAsia="en-US"/>
              </w:rPr>
            </w:pPr>
            <w:r w:rsidRPr="001118F2">
              <w:rPr>
                <w:rFonts w:ascii="Times New Roman" w:eastAsia="Times New Roman" w:hAnsi="Times New Roman" w:cs="Times New Roman"/>
                <w:color w:val="auto"/>
                <w:sz w:val="18"/>
                <w:szCs w:val="18"/>
                <w:lang w:eastAsia="en-US"/>
              </w:rPr>
              <w:t>9</w:t>
            </w:r>
            <w:r>
              <w:rPr>
                <w:rFonts w:ascii="Times New Roman" w:eastAsia="Times New Roman" w:hAnsi="Times New Roman" w:cs="Times New Roman"/>
                <w:color w:val="auto"/>
                <w:sz w:val="18"/>
                <w:szCs w:val="18"/>
                <w:lang w:eastAsia="en-US"/>
              </w:rPr>
              <w:t> 821,63</w:t>
            </w:r>
          </w:p>
        </w:tc>
      </w:tr>
      <w:tr w:rsidR="00707D28" w:rsidRPr="001118F2" w:rsidTr="003902CB">
        <w:trPr>
          <w:trHeight w:val="42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9.3.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квалификационный уровень:</w:t>
            </w:r>
          </w:p>
          <w:p w:rsidR="00707D28" w:rsidRPr="001118F2" w:rsidRDefault="00707D28" w:rsidP="003902CB">
            <w:pPr>
              <w:shd w:val="clear" w:color="auto" w:fill="FFFFFF"/>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Директор (начальник, заведующий) филиала, </w:t>
            </w:r>
            <w:r>
              <w:rPr>
                <w:rFonts w:ascii="Times New Roman" w:eastAsia="Times New Roman" w:hAnsi="Times New Roman" w:cs="Times New Roman"/>
                <w:color w:val="auto"/>
                <w:sz w:val="18"/>
                <w:szCs w:val="18"/>
                <w:lang w:eastAsia="en-US"/>
              </w:rPr>
              <w:t xml:space="preserve">начальник структурного подразделения, </w:t>
            </w:r>
            <w:r w:rsidRPr="001118F2">
              <w:rPr>
                <w:rFonts w:ascii="Times New Roman" w:eastAsia="Times New Roman" w:hAnsi="Times New Roman" w:cs="Times New Roman"/>
                <w:color w:val="auto"/>
                <w:sz w:val="18"/>
                <w:szCs w:val="18"/>
                <w:lang w:eastAsia="en-US"/>
              </w:rPr>
              <w:t>другого обособленного структурного подразделения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w:t>
            </w:r>
            <w:r>
              <w:rPr>
                <w:rFonts w:ascii="Times New Roman" w:eastAsia="Times New Roman" w:hAnsi="Times New Roman" w:cs="Times New Roman"/>
                <w:color w:val="auto"/>
                <w:sz w:val="18"/>
                <w:szCs w:val="18"/>
                <w:lang w:eastAsia="en-US"/>
              </w:rPr>
              <w:t> 714,50</w:t>
            </w:r>
          </w:p>
        </w:tc>
      </w:tr>
      <w:tr w:rsidR="00707D28" w:rsidRPr="001118F2" w:rsidTr="003902CB">
        <w:trPr>
          <w:trHeight w:val="30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b/>
                <w:color w:val="auto"/>
                <w:sz w:val="18"/>
                <w:szCs w:val="18"/>
                <w:lang w:eastAsia="en-US"/>
              </w:rPr>
            </w:pPr>
            <w:r w:rsidRPr="001118F2">
              <w:rPr>
                <w:rFonts w:ascii="Times New Roman" w:eastAsiaTheme="minorHAnsi" w:hAnsi="Times New Roman" w:cs="Times New Roman"/>
                <w:b/>
                <w:color w:val="auto"/>
                <w:sz w:val="18"/>
                <w:szCs w:val="18"/>
                <w:lang w:eastAsia="en-US"/>
              </w:rPr>
              <w:t>10.</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"Общеотраслевые профессии рабочих первого уровня":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ind w:left="520"/>
              <w:rPr>
                <w:rFonts w:ascii="Times New Roman" w:eastAsia="Times New Roman" w:hAnsi="Times New Roman" w:cs="Times New Roman"/>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3</w:t>
            </w:r>
            <w:r>
              <w:rPr>
                <w:rFonts w:ascii="Times New Roman" w:eastAsia="Times New Roman" w:hAnsi="Times New Roman" w:cs="Times New Roman"/>
                <w:b/>
                <w:bCs/>
                <w:color w:val="auto"/>
                <w:sz w:val="18"/>
                <w:szCs w:val="18"/>
                <w:lang w:eastAsia="en-US"/>
              </w:rPr>
              <w:t> 326,61</w:t>
            </w:r>
          </w:p>
        </w:tc>
      </w:tr>
      <w:tr w:rsidR="00707D28" w:rsidRPr="001118F2" w:rsidTr="003902CB">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10.1.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0" w:lineRule="atLeas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shd w:val="clear" w:color="auto" w:fill="FFFFFF"/>
              <w:spacing w:line="0" w:lineRule="atLeas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707D28" w:rsidRPr="001118F2" w:rsidRDefault="00707D28" w:rsidP="003902CB">
            <w:pPr>
              <w:shd w:val="clear" w:color="auto" w:fill="FFFFFF"/>
              <w:spacing w:line="0" w:lineRule="atLeas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гардеробщик; кастелянша; кладовщик; курьер; кухонный рабочий; лифтер; мойщик; оператор копировальной и множительной техники; оператор установки по переработке отходов;  оператор связи; подсобный рабочий; рабочий по комплексному обслуживанию и ремонту зданий; слесарь-ремонтник; сторож (вахтер); уборщик служебных помещений; уборщик территории; швея; комплектовщик белья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w:t>
            </w:r>
            <w:r>
              <w:rPr>
                <w:rFonts w:ascii="Times New Roman" w:eastAsia="Times New Roman" w:hAnsi="Times New Roman" w:cs="Times New Roman"/>
                <w:color w:val="auto"/>
                <w:sz w:val="18"/>
                <w:szCs w:val="18"/>
                <w:lang w:eastAsia="en-US"/>
              </w:rPr>
              <w:t> 326,61</w:t>
            </w:r>
          </w:p>
        </w:tc>
      </w:tr>
      <w:tr w:rsidR="00707D28" w:rsidRPr="001118F2" w:rsidTr="003902CB">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10.2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shd w:val="clear" w:color="auto" w:fill="FFFFFF"/>
              <w:spacing w:line="180" w:lineRule="exac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w:t>
            </w:r>
            <w:r>
              <w:rPr>
                <w:rFonts w:ascii="Times New Roman" w:eastAsia="Times New Roman" w:hAnsi="Times New Roman" w:cs="Times New Roman"/>
                <w:color w:val="auto"/>
                <w:sz w:val="18"/>
                <w:szCs w:val="18"/>
                <w:lang w:eastAsia="en-US"/>
              </w:rPr>
              <w:t> 659,28</w:t>
            </w:r>
          </w:p>
        </w:tc>
      </w:tr>
      <w:tr w:rsidR="00707D28" w:rsidRPr="001118F2" w:rsidTr="003902CB">
        <w:trPr>
          <w:trHeight w:val="34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b/>
                <w:color w:val="auto"/>
                <w:sz w:val="18"/>
                <w:szCs w:val="18"/>
                <w:lang w:eastAsia="en-US"/>
              </w:rPr>
            </w:pPr>
            <w:r w:rsidRPr="001118F2">
              <w:rPr>
                <w:rFonts w:ascii="Times New Roman" w:eastAsiaTheme="minorHAnsi" w:hAnsi="Times New Roman" w:cs="Times New Roman"/>
                <w:b/>
                <w:color w:val="auto"/>
                <w:sz w:val="18"/>
                <w:szCs w:val="18"/>
                <w:lang w:eastAsia="en-US"/>
              </w:rPr>
              <w:t>11.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b/>
                <w:color w:val="auto"/>
                <w:sz w:val="18"/>
                <w:szCs w:val="18"/>
                <w:lang w:eastAsia="en-US"/>
              </w:rPr>
            </w:pPr>
            <w:r w:rsidRPr="001118F2">
              <w:rPr>
                <w:rFonts w:ascii="Times New Roman" w:eastAsia="Times New Roman" w:hAnsi="Times New Roman" w:cs="Times New Roman"/>
                <w:b/>
                <w:color w:val="auto"/>
                <w:sz w:val="18"/>
                <w:szCs w:val="18"/>
                <w:lang w:eastAsia="en-US"/>
              </w:rPr>
              <w:t>ПКГ "Общеотраслевые профессии рабочих второго уровня":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ind w:left="520"/>
              <w:rPr>
                <w:rFonts w:ascii="Times New Roman" w:eastAsia="Times New Roman" w:hAnsi="Times New Roman" w:cs="Times New Roman"/>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b/>
                <w:bCs/>
                <w:color w:val="auto"/>
                <w:sz w:val="18"/>
                <w:szCs w:val="18"/>
                <w:lang w:eastAsia="en-US"/>
              </w:rPr>
            </w:pPr>
            <w:r w:rsidRPr="001118F2">
              <w:rPr>
                <w:rFonts w:ascii="Times New Roman" w:eastAsia="Times New Roman" w:hAnsi="Times New Roman" w:cs="Times New Roman"/>
                <w:b/>
                <w:bCs/>
                <w:color w:val="auto"/>
                <w:sz w:val="18"/>
                <w:szCs w:val="18"/>
                <w:lang w:eastAsia="en-US"/>
              </w:rPr>
              <w:t>3</w:t>
            </w:r>
            <w:r>
              <w:rPr>
                <w:rFonts w:ascii="Times New Roman" w:eastAsia="Times New Roman" w:hAnsi="Times New Roman" w:cs="Times New Roman"/>
                <w:b/>
                <w:bCs/>
                <w:color w:val="auto"/>
                <w:sz w:val="18"/>
                <w:szCs w:val="18"/>
                <w:lang w:eastAsia="en-US"/>
              </w:rPr>
              <w:t> 859,1</w:t>
            </w:r>
          </w:p>
        </w:tc>
      </w:tr>
      <w:tr w:rsidR="00707D28" w:rsidRPr="001118F2" w:rsidTr="003902CB">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11.1.</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0" w:lineRule="atLeas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квалификационный уровень:</w:t>
            </w:r>
          </w:p>
          <w:p w:rsidR="00707D28" w:rsidRPr="001118F2" w:rsidRDefault="00707D28" w:rsidP="003902CB">
            <w:pPr>
              <w:shd w:val="clear" w:color="auto" w:fill="FFFFFF"/>
              <w:spacing w:line="0" w:lineRule="atLeas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p w:rsidR="00707D28" w:rsidRPr="001118F2" w:rsidRDefault="00707D28" w:rsidP="003902CB">
            <w:pPr>
              <w:pStyle w:val="ConsPlusNonformat"/>
              <w:jc w:val="both"/>
              <w:rPr>
                <w:rFonts w:ascii="Times New Roman" w:hAnsi="Times New Roman" w:cs="Times New Roman"/>
                <w:sz w:val="18"/>
                <w:szCs w:val="18"/>
              </w:rPr>
            </w:pPr>
            <w:r w:rsidRPr="001118F2">
              <w:rPr>
                <w:rFonts w:ascii="Times New Roman" w:hAnsi="Times New Roman" w:cs="Times New Roman"/>
                <w:sz w:val="18"/>
                <w:szCs w:val="18"/>
                <w:lang w:eastAsia="en-US"/>
              </w:rPr>
              <w:t xml:space="preserve">водитель автомобиля; водитель автомобиля скорой медицинской помощи; водитель </w:t>
            </w:r>
            <w:r w:rsidRPr="001118F2">
              <w:rPr>
                <w:rFonts w:ascii="Times New Roman" w:hAnsi="Times New Roman" w:cs="Times New Roman"/>
                <w:sz w:val="18"/>
                <w:szCs w:val="18"/>
                <w:lang w:eastAsia="en-US"/>
              </w:rPr>
              <w:lastRenderedPageBreak/>
              <w:t>трактора; диспетчер гаража; маляр; машинист компрессорных установок; оператор ЭВМ; плотник; повар; слесарь по ремонту и обслуживанию систем вентиляции и кондиционирования; слесарь по эксплуатации и ремонту газового оборудования; токарь; электромеханик; электромонтер; электромонтер по ремонту аппаратуры релейной защиты и автоматики;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lastRenderedPageBreak/>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w:t>
            </w:r>
            <w:r>
              <w:rPr>
                <w:rFonts w:ascii="Times New Roman" w:eastAsia="Times New Roman" w:hAnsi="Times New Roman" w:cs="Times New Roman"/>
                <w:color w:val="auto"/>
                <w:sz w:val="18"/>
                <w:szCs w:val="18"/>
                <w:lang w:eastAsia="en-US"/>
              </w:rPr>
              <w:t> 859,1</w:t>
            </w:r>
          </w:p>
        </w:tc>
      </w:tr>
      <w:tr w:rsidR="00707D28" w:rsidRPr="001118F2" w:rsidTr="003902CB">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11.2.</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2 квалификационный уровень:</w:t>
            </w:r>
          </w:p>
          <w:p w:rsidR="00707D28" w:rsidRPr="001118F2" w:rsidRDefault="00707D28" w:rsidP="003902CB">
            <w:pPr>
              <w:shd w:val="clear" w:color="auto" w:fill="FFFFFF"/>
              <w:spacing w:line="180" w:lineRule="exac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707D28" w:rsidRPr="001118F2" w:rsidRDefault="00707D28" w:rsidP="003902CB">
            <w:pPr>
              <w:shd w:val="clear" w:color="auto" w:fill="FFFFFF"/>
              <w:spacing w:line="180" w:lineRule="exac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слесарь по ремонту автомобилей; слесарь-сантехник; слесарь по обслуживанию компрессорных установок; электромонтер по ремонту и обслуживанию электрооборудования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val="en-US" w:eastAsia="en-US"/>
              </w:rPr>
            </w:pPr>
            <w:r w:rsidRPr="001118F2">
              <w:rPr>
                <w:rFonts w:ascii="Times New Roman" w:eastAsia="Times New Roman" w:hAnsi="Times New Roman" w:cs="Times New Roman"/>
                <w:color w:val="auto"/>
                <w:sz w:val="18"/>
                <w:szCs w:val="18"/>
                <w:lang w:eastAsia="en-US"/>
              </w:rPr>
              <w:t>4</w:t>
            </w:r>
            <w:r>
              <w:rPr>
                <w:rFonts w:ascii="Times New Roman" w:eastAsia="Times New Roman" w:hAnsi="Times New Roman" w:cs="Times New Roman"/>
                <w:color w:val="auto"/>
                <w:sz w:val="18"/>
                <w:szCs w:val="18"/>
                <w:lang w:eastAsia="en-US"/>
              </w:rPr>
              <w:t> 245,01</w:t>
            </w:r>
          </w:p>
        </w:tc>
      </w:tr>
      <w:tr w:rsidR="00707D28" w:rsidRPr="001118F2" w:rsidTr="003902CB">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11.3.</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квалификационный уровень:</w:t>
            </w:r>
          </w:p>
          <w:p w:rsidR="00707D28" w:rsidRPr="001118F2" w:rsidRDefault="00707D28" w:rsidP="003902CB">
            <w:pPr>
              <w:shd w:val="clear" w:color="auto" w:fill="FFFFFF"/>
              <w:spacing w:line="180" w:lineRule="exac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w:t>
            </w:r>
            <w:r>
              <w:rPr>
                <w:rFonts w:ascii="Times New Roman" w:eastAsia="Times New Roman" w:hAnsi="Times New Roman" w:cs="Times New Roman"/>
                <w:color w:val="auto"/>
                <w:sz w:val="18"/>
                <w:szCs w:val="18"/>
                <w:lang w:eastAsia="en-US"/>
              </w:rPr>
              <w:t> 630,92</w:t>
            </w:r>
          </w:p>
        </w:tc>
      </w:tr>
      <w:tr w:rsidR="00707D28" w:rsidRPr="001118F2" w:rsidTr="003902CB">
        <w:trPr>
          <w:trHeight w:val="6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pacing w:after="200" w:line="276" w:lineRule="auto"/>
              <w:jc w:val="right"/>
              <w:rPr>
                <w:rFonts w:ascii="Times New Roman" w:eastAsiaTheme="minorHAnsi" w:hAnsi="Times New Roman" w:cs="Times New Roman"/>
                <w:color w:val="auto"/>
                <w:sz w:val="18"/>
                <w:szCs w:val="18"/>
                <w:lang w:eastAsia="en-US"/>
              </w:rPr>
            </w:pPr>
            <w:r w:rsidRPr="001118F2">
              <w:rPr>
                <w:rFonts w:ascii="Times New Roman" w:eastAsiaTheme="minorHAnsi" w:hAnsi="Times New Roman" w:cs="Times New Roman"/>
                <w:color w:val="auto"/>
                <w:sz w:val="18"/>
                <w:szCs w:val="18"/>
                <w:lang w:eastAsia="en-US"/>
              </w:rPr>
              <w:t>11.4.</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shd w:val="clear" w:color="auto" w:fill="FFFFFF"/>
              <w:spacing w:line="180" w:lineRule="exact"/>
              <w:ind w:left="6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 квалификационный уровень:</w:t>
            </w:r>
          </w:p>
          <w:p w:rsidR="00707D28" w:rsidRPr="001118F2" w:rsidRDefault="00707D28" w:rsidP="003902CB">
            <w:pPr>
              <w:shd w:val="clear" w:color="auto" w:fill="FFFFFF"/>
              <w:spacing w:line="180" w:lineRule="exact"/>
              <w:ind w:left="-11"/>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p w:rsidR="00707D28" w:rsidRPr="001118F2" w:rsidRDefault="00707D28" w:rsidP="003902CB">
            <w:pPr>
              <w:shd w:val="clear" w:color="auto" w:fill="FFFFFF"/>
              <w:spacing w:line="180" w:lineRule="exac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а</w:t>
            </w:r>
            <w:r w:rsidRPr="001118F2">
              <w:rPr>
                <w:rFonts w:ascii="Times New Roman" w:eastAsia="Times New Roman" w:hAnsi="Times New Roman" w:cs="Times New Roman"/>
                <w:color w:val="auto"/>
                <w:sz w:val="18"/>
                <w:szCs w:val="18"/>
                <w:lang w:eastAsia="en-US"/>
              </w:rPr>
              <w:t>втомеханик; механик гаража; слесарь КИП;</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ind w:left="52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7D28" w:rsidRPr="001118F2" w:rsidRDefault="00707D28" w:rsidP="003902CB">
            <w:pPr>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5 016,83</w:t>
            </w:r>
          </w:p>
        </w:tc>
      </w:tr>
    </w:tbl>
    <w:p w:rsidR="00707D28" w:rsidRPr="001118F2" w:rsidRDefault="00707D28" w:rsidP="00707D28">
      <w:pPr>
        <w:spacing w:before="51" w:line="212" w:lineRule="exact"/>
        <w:ind w:left="100" w:right="11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*(1) Кроме врачей - специалистов, отнесенных к 3 и 4 квалификационным уровням</w:t>
      </w:r>
    </w:p>
    <w:p w:rsidR="00707D28" w:rsidRPr="001118F2" w:rsidRDefault="00707D28" w:rsidP="00707D28">
      <w:pPr>
        <w:spacing w:before="51" w:line="212" w:lineRule="exact"/>
        <w:ind w:left="100" w:right="11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 xml:space="preserve">*(2) Кроме врачей - специалистов, отнесенных к 4 квалификационному уровню </w:t>
      </w:r>
    </w:p>
    <w:p w:rsidR="00707D28" w:rsidRPr="001118F2" w:rsidRDefault="00707D28" w:rsidP="00707D28">
      <w:pPr>
        <w:spacing w:before="40" w:line="212" w:lineRule="exact"/>
        <w:ind w:left="102" w:right="1140"/>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*(3) Кроме заведующих отделениями хирургического профиля стационаров.</w:t>
      </w:r>
    </w:p>
    <w:p w:rsidR="00707D28" w:rsidRPr="001118F2" w:rsidRDefault="00707D28" w:rsidP="00707D28">
      <w:pPr>
        <w:spacing w:before="40" w:after="31" w:line="130" w:lineRule="exact"/>
        <w:ind w:left="102"/>
        <w:rPr>
          <w:rFonts w:ascii="Times New Roman" w:eastAsia="Times New Roman" w:hAnsi="Times New Roman" w:cs="Times New Roman"/>
          <w:color w:val="auto"/>
          <w:sz w:val="18"/>
          <w:szCs w:val="18"/>
          <w:lang w:eastAsia="en-US"/>
        </w:rPr>
      </w:pPr>
      <w:r w:rsidRPr="001118F2">
        <w:rPr>
          <w:rFonts w:ascii="Times New Roman" w:eastAsia="Times New Roman" w:hAnsi="Times New Roman" w:cs="Times New Roman"/>
          <w:color w:val="auto"/>
          <w:sz w:val="18"/>
          <w:szCs w:val="18"/>
          <w:lang w:eastAsia="en-US"/>
        </w:rPr>
        <w:t>*(4)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w:t>
      </w:r>
    </w:p>
    <w:p w:rsidR="00CB120B" w:rsidRPr="00707D28" w:rsidRDefault="00CB120B">
      <w:pPr>
        <w:pStyle w:val="50"/>
        <w:shd w:val="clear" w:color="auto" w:fill="auto"/>
        <w:spacing w:before="0" w:after="263" w:line="277" w:lineRule="exact"/>
        <w:ind w:left="1500" w:right="40" w:firstLine="6860"/>
        <w:jc w:val="left"/>
        <w:rPr>
          <w:rStyle w:val="52"/>
        </w:rPr>
      </w:pPr>
    </w:p>
    <w:p w:rsidR="00707D28" w:rsidRDefault="00707D28">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6F2F65" w:rsidRDefault="006F2F65">
      <w:pPr>
        <w:pStyle w:val="50"/>
        <w:shd w:val="clear" w:color="auto" w:fill="auto"/>
        <w:spacing w:before="0" w:after="263" w:line="277" w:lineRule="exact"/>
        <w:ind w:left="1500" w:right="40" w:firstLine="6860"/>
        <w:jc w:val="left"/>
        <w:rPr>
          <w:rStyle w:val="52"/>
          <w:lang w:val="ru-RU"/>
        </w:rPr>
      </w:pPr>
    </w:p>
    <w:p w:rsidR="00CB120B" w:rsidRDefault="00CB120B">
      <w:pPr>
        <w:pStyle w:val="50"/>
        <w:shd w:val="clear" w:color="auto" w:fill="auto"/>
        <w:spacing w:before="0" w:after="263" w:line="277" w:lineRule="exact"/>
        <w:ind w:left="1500" w:right="40" w:firstLine="6860"/>
        <w:jc w:val="left"/>
        <w:rPr>
          <w:rStyle w:val="52"/>
          <w:lang w:val="ru-RU"/>
        </w:rPr>
      </w:pPr>
    </w:p>
    <w:p w:rsidR="00CB120B" w:rsidRDefault="00CB120B">
      <w:pPr>
        <w:pStyle w:val="50"/>
        <w:shd w:val="clear" w:color="auto" w:fill="auto"/>
        <w:spacing w:before="0" w:after="263" w:line="277" w:lineRule="exact"/>
        <w:ind w:left="1500" w:right="40" w:firstLine="6860"/>
        <w:jc w:val="left"/>
        <w:rPr>
          <w:rStyle w:val="52"/>
          <w:lang w:val="ru-RU"/>
        </w:rPr>
      </w:pPr>
    </w:p>
    <w:p w:rsidR="00CB120B" w:rsidRDefault="00CB120B">
      <w:pPr>
        <w:pStyle w:val="50"/>
        <w:shd w:val="clear" w:color="auto" w:fill="auto"/>
        <w:spacing w:before="0" w:after="263" w:line="277" w:lineRule="exact"/>
        <w:ind w:left="1500" w:right="40" w:firstLine="6860"/>
        <w:jc w:val="left"/>
        <w:rPr>
          <w:rStyle w:val="52"/>
          <w:lang w:val="ru-RU"/>
        </w:rPr>
      </w:pPr>
    </w:p>
    <w:p w:rsidR="00CB120B" w:rsidRDefault="00CB120B">
      <w:pPr>
        <w:pStyle w:val="50"/>
        <w:shd w:val="clear" w:color="auto" w:fill="auto"/>
        <w:spacing w:before="0" w:after="263" w:line="277" w:lineRule="exact"/>
        <w:ind w:left="1500" w:right="40" w:firstLine="6860"/>
        <w:jc w:val="left"/>
        <w:rPr>
          <w:rStyle w:val="52"/>
          <w:lang w:val="ru-RU"/>
        </w:rPr>
      </w:pPr>
    </w:p>
    <w:p w:rsidR="00707D28" w:rsidRDefault="00707D28">
      <w:pPr>
        <w:pStyle w:val="50"/>
        <w:shd w:val="clear" w:color="auto" w:fill="auto"/>
        <w:spacing w:before="0" w:after="263" w:line="277" w:lineRule="exact"/>
        <w:ind w:left="1500" w:right="40" w:firstLine="6860"/>
        <w:jc w:val="left"/>
        <w:rPr>
          <w:rStyle w:val="52"/>
          <w:lang w:val="ru-RU"/>
        </w:rPr>
      </w:pPr>
    </w:p>
    <w:p w:rsidR="00707D28" w:rsidRDefault="00707D28">
      <w:pPr>
        <w:pStyle w:val="50"/>
        <w:shd w:val="clear" w:color="auto" w:fill="auto"/>
        <w:spacing w:before="0" w:after="263" w:line="277" w:lineRule="exact"/>
        <w:ind w:left="1500" w:right="40" w:firstLine="6860"/>
        <w:jc w:val="left"/>
        <w:rPr>
          <w:rStyle w:val="52"/>
          <w:lang w:val="ru-RU"/>
        </w:rPr>
      </w:pPr>
    </w:p>
    <w:p w:rsidR="00707D28" w:rsidRDefault="00707D28">
      <w:pPr>
        <w:pStyle w:val="50"/>
        <w:shd w:val="clear" w:color="auto" w:fill="auto"/>
        <w:spacing w:before="0" w:after="263" w:line="277" w:lineRule="exact"/>
        <w:ind w:left="1500" w:right="40" w:firstLine="6860"/>
        <w:jc w:val="left"/>
        <w:rPr>
          <w:rStyle w:val="52"/>
          <w:lang w:val="ru-RU"/>
        </w:rPr>
      </w:pPr>
      <w:bookmarkStart w:id="11" w:name="_GoBack"/>
      <w:bookmarkEnd w:id="11"/>
    </w:p>
    <w:p w:rsidR="00CB120B" w:rsidRDefault="00CB120B">
      <w:pPr>
        <w:pStyle w:val="50"/>
        <w:shd w:val="clear" w:color="auto" w:fill="auto"/>
        <w:spacing w:before="0" w:after="263" w:line="277" w:lineRule="exact"/>
        <w:ind w:left="1500" w:right="40" w:firstLine="6860"/>
        <w:jc w:val="left"/>
        <w:rPr>
          <w:rStyle w:val="52"/>
          <w:lang w:val="ru-RU"/>
        </w:rPr>
      </w:pPr>
    </w:p>
    <w:p w:rsidR="009F5C4B" w:rsidRPr="009F5C4B" w:rsidRDefault="00BF23C6" w:rsidP="009F5C4B">
      <w:pPr>
        <w:pStyle w:val="50"/>
        <w:shd w:val="clear" w:color="auto" w:fill="auto"/>
        <w:spacing w:before="0" w:after="0" w:line="240" w:lineRule="auto"/>
        <w:ind w:left="5664" w:right="40" w:firstLine="708"/>
        <w:jc w:val="left"/>
        <w:rPr>
          <w:rStyle w:val="52"/>
          <w:sz w:val="20"/>
          <w:szCs w:val="20"/>
          <w:lang w:val="ru-RU"/>
        </w:rPr>
      </w:pPr>
      <w:r w:rsidRPr="009F5C4B">
        <w:rPr>
          <w:rStyle w:val="52"/>
          <w:sz w:val="20"/>
          <w:szCs w:val="20"/>
        </w:rPr>
        <w:t xml:space="preserve">Приложение №2 </w:t>
      </w:r>
    </w:p>
    <w:p w:rsidR="009E2F66" w:rsidRPr="009F5C4B" w:rsidRDefault="00BF23C6" w:rsidP="009F5C4B">
      <w:pPr>
        <w:pStyle w:val="50"/>
        <w:shd w:val="clear" w:color="auto" w:fill="auto"/>
        <w:spacing w:before="0" w:after="0" w:line="240" w:lineRule="auto"/>
        <w:ind w:left="6372" w:right="40"/>
        <w:jc w:val="left"/>
        <w:rPr>
          <w:rStyle w:val="52"/>
          <w:sz w:val="20"/>
          <w:szCs w:val="20"/>
          <w:lang w:val="ru-RU"/>
        </w:rPr>
      </w:pPr>
      <w:r w:rsidRPr="009F5C4B">
        <w:rPr>
          <w:rStyle w:val="52"/>
          <w:sz w:val="20"/>
          <w:szCs w:val="20"/>
        </w:rPr>
        <w:t xml:space="preserve">к Положению об оплате труда работников </w:t>
      </w:r>
    </w:p>
    <w:p w:rsidR="009F5C4B" w:rsidRPr="009F5C4B" w:rsidRDefault="00DE425A" w:rsidP="009F5C4B">
      <w:pPr>
        <w:pStyle w:val="50"/>
        <w:shd w:val="clear" w:color="auto" w:fill="auto"/>
        <w:spacing w:before="0" w:after="0" w:line="240" w:lineRule="auto"/>
        <w:ind w:left="5751" w:right="40" w:firstLine="621"/>
        <w:jc w:val="left"/>
        <w:rPr>
          <w:rStyle w:val="52"/>
          <w:sz w:val="20"/>
          <w:szCs w:val="20"/>
          <w:lang w:val="ru-RU"/>
        </w:rPr>
      </w:pPr>
      <w:r w:rsidRPr="009F5C4B">
        <w:rPr>
          <w:rStyle w:val="52"/>
          <w:sz w:val="20"/>
          <w:szCs w:val="20"/>
        </w:rPr>
        <w:t>ФГ</w:t>
      </w:r>
      <w:r w:rsidRPr="009F5C4B">
        <w:rPr>
          <w:rStyle w:val="52"/>
          <w:sz w:val="20"/>
          <w:szCs w:val="20"/>
          <w:lang w:val="ru-RU"/>
        </w:rPr>
        <w:t>Б</w:t>
      </w:r>
      <w:r w:rsidR="00BF23C6" w:rsidRPr="009F5C4B">
        <w:rPr>
          <w:rStyle w:val="52"/>
          <w:sz w:val="20"/>
          <w:szCs w:val="20"/>
        </w:rPr>
        <w:t>У</w:t>
      </w:r>
      <w:r w:rsidR="009F5C4B" w:rsidRPr="009F5C4B">
        <w:rPr>
          <w:rStyle w:val="52"/>
          <w:sz w:val="20"/>
          <w:szCs w:val="20"/>
          <w:lang w:val="ru-RU"/>
        </w:rPr>
        <w:t>З</w:t>
      </w:r>
      <w:r w:rsidR="00BF23C6" w:rsidRPr="009F5C4B">
        <w:rPr>
          <w:rStyle w:val="52"/>
          <w:sz w:val="20"/>
          <w:szCs w:val="20"/>
        </w:rPr>
        <w:t xml:space="preserve"> ММЦ</w:t>
      </w:r>
      <w:r w:rsidR="009F5C4B" w:rsidRPr="009F5C4B">
        <w:rPr>
          <w:rStyle w:val="52"/>
          <w:sz w:val="20"/>
          <w:szCs w:val="20"/>
          <w:lang w:val="ru-RU"/>
        </w:rPr>
        <w:t xml:space="preserve"> им. Н.И. Пирогова </w:t>
      </w:r>
    </w:p>
    <w:p w:rsidR="009E2F66" w:rsidRPr="009F5C4B" w:rsidRDefault="00BF23C6" w:rsidP="009F5C4B">
      <w:pPr>
        <w:pStyle w:val="50"/>
        <w:shd w:val="clear" w:color="auto" w:fill="auto"/>
        <w:spacing w:before="0" w:after="0" w:line="240" w:lineRule="auto"/>
        <w:ind w:left="5751" w:right="40" w:firstLine="621"/>
        <w:jc w:val="left"/>
        <w:rPr>
          <w:rStyle w:val="52"/>
          <w:sz w:val="20"/>
          <w:szCs w:val="20"/>
          <w:lang w:val="ru-RU"/>
        </w:rPr>
      </w:pPr>
      <w:r w:rsidRPr="009F5C4B">
        <w:rPr>
          <w:rStyle w:val="52"/>
          <w:sz w:val="20"/>
          <w:szCs w:val="20"/>
        </w:rPr>
        <w:t xml:space="preserve">ФМБА России </w:t>
      </w:r>
    </w:p>
    <w:p w:rsidR="009E2F66" w:rsidRDefault="009E2F66" w:rsidP="009E2F66">
      <w:pPr>
        <w:pStyle w:val="50"/>
        <w:shd w:val="clear" w:color="auto" w:fill="auto"/>
        <w:spacing w:before="0" w:after="263" w:line="277" w:lineRule="exact"/>
        <w:ind w:left="1500" w:right="40" w:firstLine="6860"/>
        <w:jc w:val="left"/>
        <w:rPr>
          <w:rStyle w:val="53"/>
          <w:lang w:val="ru-RU"/>
        </w:rPr>
      </w:pPr>
    </w:p>
    <w:p w:rsidR="009E2F66" w:rsidRDefault="00BF23C6" w:rsidP="00DE206B">
      <w:pPr>
        <w:pStyle w:val="50"/>
        <w:shd w:val="clear" w:color="auto" w:fill="auto"/>
        <w:spacing w:before="0" w:after="0" w:line="240" w:lineRule="auto"/>
        <w:ind w:left="1503" w:right="40"/>
        <w:rPr>
          <w:rStyle w:val="53"/>
          <w:lang w:val="ru-RU"/>
        </w:rPr>
      </w:pPr>
      <w:r>
        <w:rPr>
          <w:rStyle w:val="53"/>
        </w:rPr>
        <w:t>Порядок</w:t>
      </w:r>
    </w:p>
    <w:p w:rsidR="004B7187" w:rsidRDefault="00BF23C6" w:rsidP="00DE206B">
      <w:pPr>
        <w:pStyle w:val="50"/>
        <w:shd w:val="clear" w:color="auto" w:fill="auto"/>
        <w:spacing w:before="0" w:after="0" w:line="240" w:lineRule="auto"/>
        <w:ind w:left="1503" w:right="40"/>
        <w:rPr>
          <w:rStyle w:val="53"/>
          <w:lang w:val="ru-RU"/>
        </w:rPr>
      </w:pPr>
      <w:r>
        <w:rPr>
          <w:rStyle w:val="53"/>
        </w:rPr>
        <w:t>формирования тарификационных списков работников ФГБУ</w:t>
      </w:r>
      <w:r w:rsidR="00DE206B">
        <w:rPr>
          <w:rStyle w:val="53"/>
          <w:lang w:val="ru-RU"/>
        </w:rPr>
        <w:t>З </w:t>
      </w:r>
      <w:r>
        <w:rPr>
          <w:rStyle w:val="53"/>
        </w:rPr>
        <w:t>ММЦ</w:t>
      </w:r>
      <w:r w:rsidR="00DE206B">
        <w:rPr>
          <w:rStyle w:val="53"/>
          <w:lang w:val="ru-RU"/>
        </w:rPr>
        <w:t> им. Н.И. Пирогова</w:t>
      </w:r>
      <w:r>
        <w:rPr>
          <w:rStyle w:val="53"/>
        </w:rPr>
        <w:t xml:space="preserve"> ФМБА России</w:t>
      </w:r>
    </w:p>
    <w:p w:rsidR="009E2F66" w:rsidRPr="009E2F66" w:rsidRDefault="009E2F66" w:rsidP="00DE206B">
      <w:pPr>
        <w:pStyle w:val="50"/>
        <w:shd w:val="clear" w:color="auto" w:fill="auto"/>
        <w:spacing w:before="0" w:after="0" w:line="240" w:lineRule="auto"/>
        <w:ind w:left="1503" w:right="40"/>
        <w:rPr>
          <w:lang w:val="ru-RU"/>
        </w:rPr>
      </w:pPr>
    </w:p>
    <w:p w:rsidR="004B7187" w:rsidRDefault="00BF23C6">
      <w:pPr>
        <w:pStyle w:val="11"/>
        <w:numPr>
          <w:ilvl w:val="0"/>
          <w:numId w:val="10"/>
        </w:numPr>
        <w:shd w:val="clear" w:color="auto" w:fill="auto"/>
        <w:tabs>
          <w:tab w:val="left" w:pos="1280"/>
        </w:tabs>
        <w:spacing w:before="0" w:line="324" w:lineRule="exact"/>
        <w:ind w:left="20" w:right="40" w:firstLine="720"/>
      </w:pPr>
      <w:r>
        <w:rPr>
          <w:rStyle w:val="11pt1"/>
        </w:rPr>
        <w:t>Для проведения работы по формированию тарификационных списков работников ФГБУ</w:t>
      </w:r>
      <w:r w:rsidR="003D49A4">
        <w:rPr>
          <w:rStyle w:val="11pt1"/>
          <w:lang w:val="ru-RU"/>
        </w:rPr>
        <w:t>З</w:t>
      </w:r>
      <w:r w:rsidR="00842680">
        <w:rPr>
          <w:rStyle w:val="11pt1"/>
          <w:lang w:val="ru-RU"/>
        </w:rPr>
        <w:t> </w:t>
      </w:r>
      <w:r>
        <w:rPr>
          <w:rStyle w:val="11pt1"/>
        </w:rPr>
        <w:t>ММЦ</w:t>
      </w:r>
      <w:r w:rsidR="003D49A4">
        <w:rPr>
          <w:rStyle w:val="11pt1"/>
          <w:lang w:val="ru-RU"/>
        </w:rPr>
        <w:t xml:space="preserve"> </w:t>
      </w:r>
      <w:r w:rsidR="003D49A4" w:rsidRPr="003D49A4">
        <w:rPr>
          <w:rStyle w:val="52"/>
          <w:b w:val="0"/>
          <w:lang w:val="ru-RU"/>
        </w:rPr>
        <w:t>им. Н.И. Пирогова</w:t>
      </w:r>
      <w:r>
        <w:rPr>
          <w:rStyle w:val="11pt1"/>
        </w:rPr>
        <w:t xml:space="preserve"> ФМБА России приказом директора создается постоянно действующая комиссия в составе главного бухгалтера, заместителя директора по медицинской части, начальника отдела кадров, начальника общего отдела, главного инженера, заведующей поликлиникой, главной медсестры.</w:t>
      </w:r>
    </w:p>
    <w:p w:rsidR="004B7187" w:rsidRDefault="00BF23C6">
      <w:pPr>
        <w:pStyle w:val="11"/>
        <w:numPr>
          <w:ilvl w:val="0"/>
          <w:numId w:val="10"/>
        </w:numPr>
        <w:shd w:val="clear" w:color="auto" w:fill="auto"/>
        <w:tabs>
          <w:tab w:val="left" w:pos="1287"/>
        </w:tabs>
        <w:spacing w:before="0" w:line="335" w:lineRule="exact"/>
        <w:ind w:left="20" w:right="40" w:firstLine="720"/>
      </w:pPr>
      <w:r>
        <w:rPr>
          <w:rStyle w:val="11pt1"/>
        </w:rPr>
        <w:t>Председателем комиссии является заместитель директора по экономическим вопросам.</w:t>
      </w:r>
    </w:p>
    <w:p w:rsidR="004B7187" w:rsidRDefault="00BF23C6">
      <w:pPr>
        <w:pStyle w:val="11"/>
        <w:numPr>
          <w:ilvl w:val="0"/>
          <w:numId w:val="10"/>
        </w:numPr>
        <w:shd w:val="clear" w:color="auto" w:fill="auto"/>
        <w:tabs>
          <w:tab w:val="left" w:pos="1287"/>
        </w:tabs>
        <w:spacing w:before="0" w:line="320" w:lineRule="exact"/>
        <w:ind w:left="20" w:right="40" w:firstLine="720"/>
      </w:pPr>
      <w:r>
        <w:rPr>
          <w:rStyle w:val="11pt1"/>
        </w:rPr>
        <w:t>Комиссия руководствуется в своей работе настоящим Положением и другими нормативными актами.</w:t>
      </w:r>
    </w:p>
    <w:p w:rsidR="004B7187" w:rsidRDefault="00BF23C6">
      <w:pPr>
        <w:pStyle w:val="11"/>
        <w:numPr>
          <w:ilvl w:val="0"/>
          <w:numId w:val="10"/>
        </w:numPr>
        <w:shd w:val="clear" w:color="auto" w:fill="auto"/>
        <w:tabs>
          <w:tab w:val="left" w:pos="1302"/>
        </w:tabs>
        <w:spacing w:before="0" w:line="320" w:lineRule="exact"/>
        <w:ind w:left="20" w:firstLine="720"/>
      </w:pPr>
      <w:r>
        <w:rPr>
          <w:rStyle w:val="11pt1"/>
        </w:rPr>
        <w:t>Результаты работы комиссии отражаются в тарификационных списках работников.</w:t>
      </w:r>
    </w:p>
    <w:p w:rsidR="004B7187" w:rsidRDefault="00BF23C6">
      <w:pPr>
        <w:pStyle w:val="11"/>
        <w:numPr>
          <w:ilvl w:val="0"/>
          <w:numId w:val="10"/>
        </w:numPr>
        <w:shd w:val="clear" w:color="auto" w:fill="auto"/>
        <w:tabs>
          <w:tab w:val="left" w:pos="1294"/>
        </w:tabs>
        <w:spacing w:before="0" w:line="320" w:lineRule="exact"/>
        <w:ind w:left="20" w:right="40" w:firstLine="720"/>
      </w:pPr>
      <w:r>
        <w:rPr>
          <w:rStyle w:val="11pt1"/>
        </w:rPr>
        <w:t>Порядок работы комиссии (ответственный за непосредственное составление тарификационного списка работников, оформление, время заседания комиссии и т.д.) определяется председателем комиссии.</w:t>
      </w:r>
    </w:p>
    <w:p w:rsidR="004B7187" w:rsidRDefault="00BF23C6">
      <w:pPr>
        <w:pStyle w:val="11"/>
        <w:numPr>
          <w:ilvl w:val="0"/>
          <w:numId w:val="10"/>
        </w:numPr>
        <w:shd w:val="clear" w:color="auto" w:fill="auto"/>
        <w:tabs>
          <w:tab w:val="left" w:pos="1287"/>
        </w:tabs>
        <w:spacing w:before="0" w:line="320" w:lineRule="exact"/>
        <w:ind w:left="20" w:right="40" w:firstLine="720"/>
      </w:pPr>
      <w:r>
        <w:rPr>
          <w:rStyle w:val="11pt1"/>
        </w:rPr>
        <w:t>Тарификационные списки работников составляются ежегодно по состоянию на 1 января по прилагаемой форме (Приложение к настоящему Порядку) и заверяются всеми членами комиссии.</w:t>
      </w:r>
    </w:p>
    <w:p w:rsidR="004B7187" w:rsidRDefault="00BF23C6">
      <w:pPr>
        <w:pStyle w:val="11"/>
        <w:numPr>
          <w:ilvl w:val="0"/>
          <w:numId w:val="10"/>
        </w:numPr>
        <w:shd w:val="clear" w:color="auto" w:fill="auto"/>
        <w:tabs>
          <w:tab w:val="left" w:pos="1287"/>
        </w:tabs>
        <w:spacing w:before="0" w:line="320" w:lineRule="exact"/>
        <w:ind w:left="20" w:right="40" w:firstLine="720"/>
      </w:pPr>
      <w:r>
        <w:rPr>
          <w:rStyle w:val="11pt1"/>
        </w:rPr>
        <w:t>Тарификационные списки работников заполняются по каждой должности (профессии) каждого структурного подразделения в последовательности, соответствующей структуре штатного расписания.</w:t>
      </w:r>
    </w:p>
    <w:p w:rsidR="004B7187" w:rsidRDefault="00BF23C6">
      <w:pPr>
        <w:pStyle w:val="11"/>
        <w:numPr>
          <w:ilvl w:val="0"/>
          <w:numId w:val="10"/>
        </w:numPr>
        <w:shd w:val="clear" w:color="auto" w:fill="auto"/>
        <w:tabs>
          <w:tab w:val="left" w:pos="1287"/>
        </w:tabs>
        <w:spacing w:before="0" w:line="320" w:lineRule="exact"/>
        <w:ind w:left="20" w:right="40" w:firstLine="720"/>
      </w:pPr>
      <w:r>
        <w:rPr>
          <w:rStyle w:val="11pt1"/>
        </w:rPr>
        <w:t>Лица, работающие по совместительству (внутреннему и внешнему), учитываются в тарификационных списках отдельными строками по каждой должности (профессии).</w:t>
      </w:r>
    </w:p>
    <w:p w:rsidR="004B7187" w:rsidRDefault="00BF23C6">
      <w:pPr>
        <w:pStyle w:val="11"/>
        <w:numPr>
          <w:ilvl w:val="0"/>
          <w:numId w:val="10"/>
        </w:numPr>
        <w:shd w:val="clear" w:color="auto" w:fill="auto"/>
        <w:tabs>
          <w:tab w:val="left" w:pos="1291"/>
        </w:tabs>
        <w:spacing w:before="0" w:line="320" w:lineRule="exact"/>
        <w:ind w:left="20" w:right="40" w:firstLine="720"/>
      </w:pPr>
      <w:r>
        <w:rPr>
          <w:rStyle w:val="11pt1"/>
        </w:rPr>
        <w:t>Вакантные должности (профессии рабочих) отражаются в тех структурных подразделениях, где они имеются.</w:t>
      </w:r>
    </w:p>
    <w:p w:rsidR="004B7187" w:rsidRDefault="00BF23C6">
      <w:pPr>
        <w:pStyle w:val="11"/>
        <w:numPr>
          <w:ilvl w:val="0"/>
          <w:numId w:val="10"/>
        </w:numPr>
        <w:shd w:val="clear" w:color="auto" w:fill="auto"/>
        <w:tabs>
          <w:tab w:val="left" w:pos="1294"/>
        </w:tabs>
        <w:spacing w:before="0" w:line="320" w:lineRule="exact"/>
        <w:ind w:left="20" w:right="40" w:firstLine="720"/>
      </w:pPr>
      <w:r>
        <w:rPr>
          <w:rStyle w:val="11pt1"/>
        </w:rPr>
        <w:t>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(ставок) и средних размеров надбавок за продолжительность непрерывной работы по соответствующим должностям (профессиям рабочих).</w:t>
      </w:r>
    </w:p>
    <w:p w:rsidR="004B7187" w:rsidRDefault="00BF23C6">
      <w:pPr>
        <w:pStyle w:val="11"/>
        <w:numPr>
          <w:ilvl w:val="0"/>
          <w:numId w:val="10"/>
        </w:numPr>
        <w:shd w:val="clear" w:color="auto" w:fill="auto"/>
        <w:tabs>
          <w:tab w:val="left" w:pos="1291"/>
        </w:tabs>
        <w:spacing w:before="0" w:line="320" w:lineRule="exact"/>
        <w:ind w:left="20" w:right="40" w:firstLine="720"/>
        <w:sectPr w:rsidR="004B7187">
          <w:type w:val="continuous"/>
          <w:pgSz w:w="11905" w:h="16837"/>
          <w:pgMar w:top="813" w:right="700" w:bottom="831" w:left="937" w:header="0" w:footer="3" w:gutter="0"/>
          <w:cols w:space="720"/>
          <w:noEndnote/>
          <w:docGrid w:linePitch="360"/>
        </w:sectPr>
      </w:pPr>
      <w:r>
        <w:rPr>
          <w:rStyle w:val="11pt1"/>
        </w:rPr>
        <w:t>Ответственность за правильность, соответствие настоящему порядку и своевременность составления тарификационного списка работников Учреждения несет директор.</w:t>
      </w:r>
    </w:p>
    <w:p w:rsidR="004B7187" w:rsidRPr="003B1ED7" w:rsidRDefault="00BF23C6">
      <w:pPr>
        <w:pStyle w:val="11"/>
        <w:shd w:val="clear" w:color="auto" w:fill="auto"/>
        <w:spacing w:before="0" w:line="220" w:lineRule="exact"/>
        <w:ind w:left="13300" w:firstLine="0"/>
        <w:jc w:val="left"/>
        <w:rPr>
          <w:sz w:val="20"/>
          <w:szCs w:val="20"/>
        </w:rPr>
      </w:pPr>
      <w:r w:rsidRPr="003B1ED7">
        <w:rPr>
          <w:rStyle w:val="11pt2"/>
          <w:sz w:val="20"/>
          <w:szCs w:val="20"/>
        </w:rPr>
        <w:lastRenderedPageBreak/>
        <w:t>Приложение №3</w:t>
      </w:r>
    </w:p>
    <w:p w:rsidR="003B1ED7" w:rsidRDefault="009E2F66" w:rsidP="003B1ED7">
      <w:pPr>
        <w:pStyle w:val="11"/>
        <w:shd w:val="clear" w:color="auto" w:fill="auto"/>
        <w:spacing w:before="0" w:line="240" w:lineRule="auto"/>
        <w:ind w:left="10366" w:firstLine="254"/>
        <w:jc w:val="left"/>
        <w:rPr>
          <w:rStyle w:val="11pt2"/>
          <w:sz w:val="20"/>
          <w:szCs w:val="20"/>
          <w:lang w:val="ru-RU"/>
        </w:rPr>
      </w:pPr>
      <w:r w:rsidRPr="003B1ED7">
        <w:rPr>
          <w:rStyle w:val="11pt2"/>
          <w:sz w:val="20"/>
          <w:szCs w:val="20"/>
        </w:rPr>
        <w:t xml:space="preserve">к </w:t>
      </w:r>
      <w:r w:rsidR="008C580F" w:rsidRPr="003B1ED7">
        <w:rPr>
          <w:rStyle w:val="11pt2"/>
          <w:sz w:val="20"/>
          <w:szCs w:val="20"/>
          <w:lang w:val="ru-RU"/>
        </w:rPr>
        <w:t>Порядку</w:t>
      </w:r>
      <w:r w:rsidR="00BF23C6" w:rsidRPr="003B1ED7">
        <w:rPr>
          <w:rStyle w:val="11pt2"/>
          <w:sz w:val="20"/>
          <w:szCs w:val="20"/>
        </w:rPr>
        <w:t xml:space="preserve"> формирования тарификационного списка</w:t>
      </w:r>
    </w:p>
    <w:p w:rsidR="004B7187" w:rsidRDefault="00BF23C6" w:rsidP="003B1ED7">
      <w:pPr>
        <w:pStyle w:val="11"/>
        <w:shd w:val="clear" w:color="auto" w:fill="auto"/>
        <w:spacing w:before="0" w:line="240" w:lineRule="auto"/>
        <w:ind w:left="9658" w:firstLine="254"/>
        <w:jc w:val="left"/>
        <w:rPr>
          <w:rStyle w:val="11pt2"/>
          <w:sz w:val="20"/>
          <w:szCs w:val="20"/>
          <w:lang w:val="ru-RU"/>
        </w:rPr>
      </w:pPr>
      <w:r w:rsidRPr="003B1ED7">
        <w:rPr>
          <w:rStyle w:val="11pt2"/>
          <w:sz w:val="20"/>
          <w:szCs w:val="20"/>
        </w:rPr>
        <w:t xml:space="preserve"> работников ФГБУ</w:t>
      </w:r>
      <w:r w:rsidR="003B1ED7" w:rsidRPr="003B1ED7">
        <w:rPr>
          <w:rStyle w:val="11pt2"/>
          <w:sz w:val="20"/>
          <w:szCs w:val="20"/>
          <w:lang w:val="ru-RU"/>
        </w:rPr>
        <w:t>З</w:t>
      </w:r>
      <w:r w:rsidRPr="003B1ED7">
        <w:rPr>
          <w:rStyle w:val="11pt2"/>
          <w:sz w:val="20"/>
          <w:szCs w:val="20"/>
        </w:rPr>
        <w:t xml:space="preserve"> ММЦ</w:t>
      </w:r>
      <w:r w:rsidR="003B1ED7" w:rsidRPr="003B1ED7">
        <w:rPr>
          <w:rStyle w:val="11pt2"/>
          <w:sz w:val="20"/>
          <w:szCs w:val="20"/>
          <w:lang w:val="ru-RU"/>
        </w:rPr>
        <w:t xml:space="preserve"> </w:t>
      </w:r>
      <w:r w:rsidR="003B1ED7" w:rsidRPr="003B1ED7">
        <w:rPr>
          <w:rStyle w:val="52"/>
          <w:b w:val="0"/>
          <w:sz w:val="20"/>
          <w:szCs w:val="20"/>
          <w:lang w:val="ru-RU"/>
        </w:rPr>
        <w:t>им. Н.И. Пирогова</w:t>
      </w:r>
      <w:r w:rsidRPr="003B1ED7">
        <w:rPr>
          <w:rStyle w:val="11pt2"/>
          <w:sz w:val="20"/>
          <w:szCs w:val="20"/>
        </w:rPr>
        <w:t xml:space="preserve"> ФМБА России</w:t>
      </w:r>
    </w:p>
    <w:p w:rsidR="003B1ED7" w:rsidRPr="003B1ED7" w:rsidRDefault="003B1ED7" w:rsidP="003B1ED7">
      <w:pPr>
        <w:pStyle w:val="11"/>
        <w:shd w:val="clear" w:color="auto" w:fill="auto"/>
        <w:spacing w:before="0" w:line="240" w:lineRule="auto"/>
        <w:ind w:left="6118" w:firstLine="0"/>
        <w:jc w:val="left"/>
        <w:rPr>
          <w:sz w:val="20"/>
          <w:szCs w:val="20"/>
          <w:lang w:val="ru-RU"/>
        </w:rPr>
      </w:pPr>
    </w:p>
    <w:p w:rsidR="003B1ED7" w:rsidRDefault="003B1ED7" w:rsidP="009E2F66">
      <w:pPr>
        <w:pStyle w:val="150"/>
        <w:shd w:val="clear" w:color="auto" w:fill="auto"/>
        <w:spacing w:before="0" w:after="0" w:line="240" w:lineRule="auto"/>
        <w:ind w:left="839" w:right="1797"/>
        <w:rPr>
          <w:b w:val="0"/>
          <w:lang w:val="ru-RU"/>
        </w:rPr>
      </w:pPr>
    </w:p>
    <w:p w:rsidR="009E2F66" w:rsidRPr="007215CD" w:rsidRDefault="00BF23C6" w:rsidP="00A102D0">
      <w:pPr>
        <w:pStyle w:val="150"/>
        <w:shd w:val="clear" w:color="auto" w:fill="auto"/>
        <w:spacing w:before="0" w:after="0" w:line="240" w:lineRule="auto"/>
        <w:ind w:left="839" w:right="1797"/>
        <w:rPr>
          <w:b w:val="0"/>
          <w:lang w:val="ru-RU"/>
        </w:rPr>
      </w:pPr>
      <w:r w:rsidRPr="007215CD">
        <w:rPr>
          <w:b w:val="0"/>
        </w:rPr>
        <w:t>ТАРИФИКАЦОННЫЙ СПИСОК РАБОТНИКОВ</w:t>
      </w:r>
    </w:p>
    <w:p w:rsidR="00CE643A" w:rsidRDefault="00BF23C6" w:rsidP="00A102D0">
      <w:pPr>
        <w:pStyle w:val="150"/>
        <w:shd w:val="clear" w:color="auto" w:fill="auto"/>
        <w:spacing w:before="0" w:after="0" w:line="240" w:lineRule="auto"/>
        <w:ind w:right="1797" w:firstLine="0"/>
        <w:jc w:val="center"/>
        <w:rPr>
          <w:b w:val="0"/>
          <w:lang w:val="ru-RU"/>
        </w:rPr>
      </w:pPr>
      <w:r w:rsidRPr="007215CD">
        <w:rPr>
          <w:b w:val="0"/>
        </w:rPr>
        <w:t>Федерального государственного бюджетного учреждения</w:t>
      </w:r>
      <w:r w:rsidR="00E900AD">
        <w:rPr>
          <w:b w:val="0"/>
          <w:lang w:val="ru-RU"/>
        </w:rPr>
        <w:t xml:space="preserve"> здравоохранения</w:t>
      </w:r>
    </w:p>
    <w:p w:rsidR="004B7187" w:rsidRPr="007215CD" w:rsidRDefault="00E900AD" w:rsidP="00A102D0">
      <w:pPr>
        <w:pStyle w:val="150"/>
        <w:shd w:val="clear" w:color="auto" w:fill="auto"/>
        <w:spacing w:before="0" w:after="0" w:line="240" w:lineRule="auto"/>
        <w:ind w:right="1797" w:firstLine="0"/>
        <w:jc w:val="center"/>
        <w:rPr>
          <w:b w:val="0"/>
        </w:rPr>
      </w:pPr>
      <w:r>
        <w:rPr>
          <w:b w:val="0"/>
        </w:rPr>
        <w:t>«</w:t>
      </w:r>
      <w:r>
        <w:rPr>
          <w:b w:val="0"/>
          <w:lang w:val="ru-RU"/>
        </w:rPr>
        <w:t>Мурманский</w:t>
      </w:r>
      <w:r>
        <w:rPr>
          <w:b w:val="0"/>
        </w:rPr>
        <w:t xml:space="preserve"> </w:t>
      </w:r>
      <w:r>
        <w:rPr>
          <w:b w:val="0"/>
          <w:lang w:val="ru-RU"/>
        </w:rPr>
        <w:t>многопрофильный</w:t>
      </w:r>
      <w:r>
        <w:rPr>
          <w:b w:val="0"/>
        </w:rPr>
        <w:t xml:space="preserve"> центр</w:t>
      </w:r>
      <w:r w:rsidR="00CE643A">
        <w:rPr>
          <w:b w:val="0"/>
          <w:lang w:val="ru-RU"/>
        </w:rPr>
        <w:t xml:space="preserve"> имени Н.И. П</w:t>
      </w:r>
      <w:r>
        <w:rPr>
          <w:b w:val="0"/>
          <w:lang w:val="ru-RU"/>
        </w:rPr>
        <w:t>ирогова</w:t>
      </w:r>
      <w:r w:rsidR="00BF23C6" w:rsidRPr="007215CD">
        <w:rPr>
          <w:b w:val="0"/>
        </w:rPr>
        <w:t xml:space="preserve"> Федерального медико-биологического агентства»</w:t>
      </w:r>
    </w:p>
    <w:p w:rsidR="009E2F66" w:rsidRPr="007215CD" w:rsidRDefault="009E2F66" w:rsidP="009E2F66">
      <w:pPr>
        <w:pStyle w:val="80"/>
        <w:shd w:val="clear" w:color="auto" w:fill="auto"/>
        <w:tabs>
          <w:tab w:val="left" w:leader="underscore" w:pos="6521"/>
          <w:tab w:val="left" w:leader="underscore" w:pos="9894"/>
        </w:tabs>
        <w:spacing w:line="240" w:lineRule="auto"/>
        <w:ind w:left="4978"/>
        <w:rPr>
          <w:rStyle w:val="82"/>
          <w:b w:val="0"/>
          <w:lang w:val="ru-RU"/>
        </w:rPr>
      </w:pPr>
    </w:p>
    <w:p w:rsidR="004B7187" w:rsidRDefault="009E2F66" w:rsidP="009E2F66">
      <w:pPr>
        <w:pStyle w:val="80"/>
        <w:shd w:val="clear" w:color="auto" w:fill="auto"/>
        <w:tabs>
          <w:tab w:val="left" w:leader="underscore" w:pos="6521"/>
          <w:tab w:val="left" w:leader="underscore" w:pos="9894"/>
        </w:tabs>
        <w:spacing w:line="240" w:lineRule="auto"/>
        <w:ind w:left="4978"/>
        <w:rPr>
          <w:rStyle w:val="82"/>
          <w:lang w:val="ru-RU"/>
        </w:rPr>
      </w:pPr>
      <w:r w:rsidRPr="007215CD">
        <w:rPr>
          <w:rStyle w:val="82"/>
          <w:b w:val="0"/>
        </w:rPr>
        <w:t xml:space="preserve">по состоянию на </w:t>
      </w:r>
      <w:r w:rsidRPr="007215CD">
        <w:rPr>
          <w:rStyle w:val="82"/>
          <w:b w:val="0"/>
          <w:lang w:val="ru-RU"/>
        </w:rPr>
        <w:t>_________________________________________________</w:t>
      </w:r>
      <w:r w:rsidR="00BF23C6" w:rsidRPr="00352A7C">
        <w:rPr>
          <w:rStyle w:val="82"/>
          <w:b w:val="0"/>
        </w:rPr>
        <w:t>г.</w:t>
      </w:r>
    </w:p>
    <w:p w:rsidR="009E2F66" w:rsidRDefault="009E2F66" w:rsidP="009E2F66">
      <w:pPr>
        <w:pStyle w:val="80"/>
        <w:shd w:val="clear" w:color="auto" w:fill="auto"/>
        <w:tabs>
          <w:tab w:val="left" w:leader="underscore" w:pos="6521"/>
          <w:tab w:val="left" w:leader="underscore" w:pos="9894"/>
        </w:tabs>
        <w:spacing w:line="240" w:lineRule="auto"/>
        <w:ind w:left="4978"/>
        <w:rPr>
          <w:lang w:val="ru-RU"/>
        </w:rPr>
      </w:pPr>
    </w:p>
    <w:p w:rsidR="00900139" w:rsidRDefault="00900139" w:rsidP="009E2F66">
      <w:pPr>
        <w:pStyle w:val="80"/>
        <w:shd w:val="clear" w:color="auto" w:fill="auto"/>
        <w:tabs>
          <w:tab w:val="left" w:leader="underscore" w:pos="6521"/>
          <w:tab w:val="left" w:leader="underscore" w:pos="9894"/>
        </w:tabs>
        <w:spacing w:line="240" w:lineRule="auto"/>
        <w:ind w:left="4978"/>
        <w:rPr>
          <w:lang w:val="ru-RU"/>
        </w:rPr>
      </w:pPr>
    </w:p>
    <w:tbl>
      <w:tblPr>
        <w:tblStyle w:val="ab"/>
        <w:tblW w:w="0" w:type="auto"/>
        <w:jc w:val="center"/>
        <w:tblLook w:val="04A0" w:firstRow="1" w:lastRow="0" w:firstColumn="1" w:lastColumn="0" w:noHBand="0" w:noVBand="1"/>
      </w:tblPr>
      <w:tblGrid>
        <w:gridCol w:w="639"/>
        <w:gridCol w:w="973"/>
        <w:gridCol w:w="699"/>
        <w:gridCol w:w="1223"/>
        <w:gridCol w:w="1250"/>
        <w:gridCol w:w="928"/>
        <w:gridCol w:w="894"/>
        <w:gridCol w:w="677"/>
        <w:gridCol w:w="317"/>
        <w:gridCol w:w="432"/>
        <w:gridCol w:w="498"/>
        <w:gridCol w:w="741"/>
        <w:gridCol w:w="338"/>
        <w:gridCol w:w="464"/>
        <w:gridCol w:w="338"/>
        <w:gridCol w:w="464"/>
        <w:gridCol w:w="405"/>
        <w:gridCol w:w="499"/>
        <w:gridCol w:w="406"/>
        <w:gridCol w:w="507"/>
        <w:gridCol w:w="337"/>
        <w:gridCol w:w="432"/>
        <w:gridCol w:w="809"/>
        <w:gridCol w:w="1094"/>
      </w:tblGrid>
      <w:tr w:rsidR="006200E2" w:rsidRPr="0036471C" w:rsidTr="00346725">
        <w:trPr>
          <w:jc w:val="center"/>
        </w:trPr>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 по порядку</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rStyle w:val="61"/>
                <w:b w:val="0"/>
                <w:sz w:val="12"/>
                <w:szCs w:val="12"/>
                <w:lang w:val="ru-RU"/>
              </w:rPr>
              <w:t>Наименование</w:t>
            </w:r>
            <w:r w:rsidRPr="0036471C">
              <w:rPr>
                <w:rStyle w:val="61"/>
                <w:b w:val="0"/>
                <w:sz w:val="12"/>
                <w:szCs w:val="12"/>
              </w:rPr>
              <w:t xml:space="preserve"> должности</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Фамилия Имя Отчество</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Квалификационная категория, дата присвоения</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Квалификационный уровень</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Должностной оклад, руб.</w:t>
            </w:r>
            <w:r w:rsidR="00812D7C">
              <w:rPr>
                <w:b w:val="0"/>
                <w:sz w:val="12"/>
                <w:szCs w:val="12"/>
                <w:lang w:val="ru-RU"/>
              </w:rPr>
              <w:t> </w:t>
            </w:r>
            <w:r w:rsidRPr="0036471C">
              <w:rPr>
                <w:b w:val="0"/>
                <w:sz w:val="12"/>
                <w:szCs w:val="12"/>
                <w:lang w:val="ru-RU"/>
              </w:rPr>
              <w:t>коп.</w:t>
            </w:r>
          </w:p>
        </w:tc>
        <w:tc>
          <w:tcPr>
            <w:tcW w:w="0" w:type="auto"/>
            <w:vMerge w:val="restart"/>
          </w:tcPr>
          <w:p w:rsidR="00E22CFB" w:rsidRPr="0036471C" w:rsidRDefault="00E22CFB" w:rsidP="006200E2">
            <w:pPr>
              <w:pStyle w:val="60"/>
              <w:shd w:val="clear" w:color="auto" w:fill="auto"/>
              <w:spacing w:line="151" w:lineRule="exact"/>
              <w:ind w:right="100"/>
              <w:jc w:val="center"/>
              <w:rPr>
                <w:rStyle w:val="61"/>
                <w:sz w:val="12"/>
                <w:szCs w:val="12"/>
                <w:lang w:val="ru-RU"/>
              </w:rPr>
            </w:pPr>
            <w:r w:rsidRPr="0036471C">
              <w:rPr>
                <w:rStyle w:val="61"/>
                <w:sz w:val="12"/>
                <w:szCs w:val="12"/>
              </w:rPr>
              <w:t xml:space="preserve">Объём работ по данной </w:t>
            </w:r>
            <w:r w:rsidRPr="0036471C">
              <w:rPr>
                <w:rStyle w:val="61"/>
                <w:sz w:val="12"/>
                <w:szCs w:val="12"/>
                <w:lang w:val="ru-RU"/>
              </w:rPr>
              <w:t>должности</w:t>
            </w:r>
            <w:r w:rsidRPr="0036471C">
              <w:rPr>
                <w:rStyle w:val="61"/>
                <w:sz w:val="12"/>
                <w:szCs w:val="12"/>
              </w:rPr>
              <w:t xml:space="preserve"> (осн., совм-во 1,0</w:t>
            </w:r>
          </w:p>
          <w:p w:rsidR="00E22CFB" w:rsidRPr="0036471C" w:rsidRDefault="00E22CFB" w:rsidP="006200E2">
            <w:pPr>
              <w:pStyle w:val="60"/>
              <w:shd w:val="clear" w:color="auto" w:fill="auto"/>
              <w:spacing w:line="151" w:lineRule="exact"/>
              <w:ind w:right="100"/>
              <w:jc w:val="center"/>
              <w:rPr>
                <w:rStyle w:val="61"/>
                <w:sz w:val="12"/>
                <w:szCs w:val="12"/>
                <w:lang w:val="ru-RU"/>
              </w:rPr>
            </w:pPr>
            <w:r w:rsidRPr="0036471C">
              <w:rPr>
                <w:rStyle w:val="61"/>
                <w:sz w:val="12"/>
                <w:szCs w:val="12"/>
              </w:rPr>
              <w:t>0,75</w:t>
            </w:r>
          </w:p>
          <w:p w:rsidR="00E22CFB" w:rsidRPr="0036471C" w:rsidRDefault="00E22CFB" w:rsidP="006200E2">
            <w:pPr>
              <w:pStyle w:val="60"/>
              <w:shd w:val="clear" w:color="auto" w:fill="auto"/>
              <w:spacing w:line="151" w:lineRule="exact"/>
              <w:ind w:right="100"/>
              <w:jc w:val="center"/>
              <w:rPr>
                <w:rStyle w:val="61"/>
                <w:sz w:val="12"/>
                <w:szCs w:val="12"/>
                <w:lang w:val="ru-RU"/>
              </w:rPr>
            </w:pPr>
            <w:r w:rsidRPr="0036471C">
              <w:rPr>
                <w:rStyle w:val="61"/>
                <w:sz w:val="12"/>
                <w:szCs w:val="12"/>
              </w:rPr>
              <w:t>0,5</w:t>
            </w:r>
          </w:p>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rStyle w:val="61"/>
                <w:b w:val="0"/>
                <w:sz w:val="12"/>
                <w:szCs w:val="12"/>
              </w:rPr>
              <w:t>0,25)</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Итого оклад, в руб.</w:t>
            </w:r>
            <w:r w:rsidR="00812D7C">
              <w:rPr>
                <w:b w:val="0"/>
                <w:sz w:val="12"/>
                <w:szCs w:val="12"/>
                <w:lang w:val="ru-RU"/>
              </w:rPr>
              <w:t> </w:t>
            </w:r>
            <w:r w:rsidRPr="0036471C">
              <w:rPr>
                <w:b w:val="0"/>
                <w:sz w:val="12"/>
                <w:szCs w:val="12"/>
                <w:lang w:val="ru-RU"/>
              </w:rPr>
              <w:t>коп.</w:t>
            </w:r>
          </w:p>
        </w:tc>
        <w:tc>
          <w:tcPr>
            <w:tcW w:w="0" w:type="auto"/>
            <w:gridSpan w:val="14"/>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Компенсационные и стимулирующие выплаты</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Итого месячный фонд заработной платы</w:t>
            </w:r>
            <w:r w:rsidR="006200E2">
              <w:rPr>
                <w:b w:val="0"/>
                <w:sz w:val="12"/>
                <w:szCs w:val="12"/>
                <w:lang w:val="ru-RU"/>
              </w:rPr>
              <w:t xml:space="preserve"> (руб.)</w:t>
            </w:r>
          </w:p>
        </w:tc>
        <w:tc>
          <w:tcPr>
            <w:tcW w:w="0" w:type="auto"/>
            <w:vMerge w:val="restart"/>
          </w:tcPr>
          <w:p w:rsidR="00E22CFB" w:rsidRPr="0036471C" w:rsidRDefault="00E22CFB" w:rsidP="006200E2">
            <w:pPr>
              <w:pStyle w:val="80"/>
              <w:shd w:val="clear" w:color="auto" w:fill="auto"/>
              <w:tabs>
                <w:tab w:val="left" w:leader="underscore" w:pos="6521"/>
                <w:tab w:val="left" w:leader="underscore" w:pos="9894"/>
              </w:tabs>
              <w:spacing w:line="240" w:lineRule="auto"/>
              <w:jc w:val="center"/>
              <w:rPr>
                <w:b w:val="0"/>
                <w:sz w:val="12"/>
                <w:szCs w:val="12"/>
                <w:lang w:val="ru-RU"/>
              </w:rPr>
            </w:pPr>
            <w:r w:rsidRPr="0036471C">
              <w:rPr>
                <w:b w:val="0"/>
                <w:sz w:val="12"/>
                <w:szCs w:val="12"/>
                <w:lang w:val="ru-RU"/>
              </w:rPr>
              <w:t>Дополнительные сведения</w:t>
            </w:r>
          </w:p>
        </w:tc>
      </w:tr>
      <w:tr w:rsidR="006200E2" w:rsidRPr="0036471C" w:rsidTr="00346725">
        <w:trPr>
          <w:trHeight w:val="730"/>
          <w:jc w:val="center"/>
        </w:trPr>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За вредность (комп)</w:t>
            </w: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За квалификационную категорию (стим</w:t>
            </w:r>
            <w:r w:rsidR="00812D7C">
              <w:rPr>
                <w:b w:val="0"/>
                <w:sz w:val="12"/>
                <w:szCs w:val="12"/>
                <w:lang w:val="ru-RU"/>
              </w:rPr>
              <w:t>.</w:t>
            </w:r>
            <w:r w:rsidRPr="0036471C">
              <w:rPr>
                <w:b w:val="0"/>
                <w:sz w:val="12"/>
                <w:szCs w:val="12"/>
                <w:lang w:val="ru-RU"/>
              </w:rPr>
              <w:t>)</w:t>
            </w: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За  ученую степень (стим</w:t>
            </w:r>
            <w:r w:rsidR="00812D7C">
              <w:rPr>
                <w:b w:val="0"/>
                <w:sz w:val="12"/>
                <w:szCs w:val="12"/>
                <w:lang w:val="ru-RU"/>
              </w:rPr>
              <w:t>.</w:t>
            </w:r>
            <w:r w:rsidRPr="0036471C">
              <w:rPr>
                <w:b w:val="0"/>
                <w:sz w:val="12"/>
                <w:szCs w:val="12"/>
                <w:lang w:val="ru-RU"/>
              </w:rPr>
              <w:t>)</w:t>
            </w: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За почетное звание (стим</w:t>
            </w:r>
            <w:r w:rsidR="00812D7C">
              <w:rPr>
                <w:b w:val="0"/>
                <w:sz w:val="12"/>
                <w:szCs w:val="12"/>
                <w:lang w:val="ru-RU"/>
              </w:rPr>
              <w:t>.</w:t>
            </w:r>
            <w:r w:rsidRPr="0036471C">
              <w:rPr>
                <w:b w:val="0"/>
                <w:sz w:val="12"/>
                <w:szCs w:val="12"/>
                <w:lang w:val="ru-RU"/>
              </w:rPr>
              <w:t>)</w:t>
            </w: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За стаж непрерывной работы</w:t>
            </w: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Районный коэффициент (комп</w:t>
            </w:r>
            <w:r w:rsidR="00812D7C">
              <w:rPr>
                <w:b w:val="0"/>
                <w:sz w:val="12"/>
                <w:szCs w:val="12"/>
                <w:lang w:val="ru-RU"/>
              </w:rPr>
              <w:t>.</w:t>
            </w:r>
            <w:r w:rsidRPr="0036471C">
              <w:rPr>
                <w:b w:val="0"/>
                <w:sz w:val="12"/>
                <w:szCs w:val="12"/>
                <w:lang w:val="ru-RU"/>
              </w:rPr>
              <w:t>)</w:t>
            </w:r>
          </w:p>
        </w:tc>
        <w:tc>
          <w:tcPr>
            <w:tcW w:w="0" w:type="auto"/>
            <w:gridSpan w:val="2"/>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Северная надбавка</w:t>
            </w: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r>
      <w:tr w:rsidR="006200E2" w:rsidRPr="0036471C" w:rsidTr="00346725">
        <w:trPr>
          <w:jc w:val="center"/>
        </w:trPr>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vMerge/>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00123A">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00123A">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00123A">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00123A">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00123A">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00123A">
            <w:pPr>
              <w:pStyle w:val="80"/>
              <w:shd w:val="clear" w:color="auto" w:fill="auto"/>
              <w:tabs>
                <w:tab w:val="left" w:leader="underscore" w:pos="6521"/>
                <w:tab w:val="left" w:leader="underscore" w:pos="9894"/>
              </w:tabs>
              <w:spacing w:line="240" w:lineRule="auto"/>
              <w:rPr>
                <w:b w:val="0"/>
                <w:sz w:val="12"/>
                <w:szCs w:val="12"/>
                <w:lang w:val="ru-RU"/>
              </w:rPr>
            </w:pPr>
            <w:r>
              <w:rPr>
                <w:b w:val="0"/>
                <w:sz w:val="12"/>
                <w:szCs w:val="12"/>
                <w:lang w:val="ru-RU"/>
              </w:rPr>
              <w:t>в %</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руб.</w:t>
            </w:r>
            <w:r>
              <w:rPr>
                <w:b w:val="0"/>
                <w:sz w:val="12"/>
                <w:szCs w:val="12"/>
                <w:lang w:val="ru-RU"/>
              </w:rPr>
              <w:t xml:space="preserve"> </w:t>
            </w:r>
            <w:r w:rsidRPr="0036471C">
              <w:rPr>
                <w:b w:val="0"/>
                <w:sz w:val="12"/>
                <w:szCs w:val="12"/>
                <w:lang w:val="ru-RU"/>
              </w:rPr>
              <w:t>коп.</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p>
        </w:tc>
      </w:tr>
      <w:tr w:rsidR="006200E2" w:rsidRPr="0036471C" w:rsidTr="00346725">
        <w:trPr>
          <w:jc w:val="center"/>
        </w:trPr>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2</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3</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4</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5</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6</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7</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8</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9</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10</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11</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12</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13</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14</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15</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16</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17</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18</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19</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20</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21</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22</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23</w:t>
            </w:r>
          </w:p>
        </w:tc>
        <w:tc>
          <w:tcPr>
            <w:tcW w:w="0" w:type="auto"/>
          </w:tcPr>
          <w:p w:rsidR="006200E2" w:rsidRPr="0036471C" w:rsidRDefault="006200E2" w:rsidP="009E2F66">
            <w:pPr>
              <w:pStyle w:val="80"/>
              <w:shd w:val="clear" w:color="auto" w:fill="auto"/>
              <w:tabs>
                <w:tab w:val="left" w:leader="underscore" w:pos="6521"/>
                <w:tab w:val="left" w:leader="underscore" w:pos="9894"/>
              </w:tabs>
              <w:spacing w:line="240" w:lineRule="auto"/>
              <w:rPr>
                <w:b w:val="0"/>
                <w:sz w:val="12"/>
                <w:szCs w:val="12"/>
                <w:lang w:val="ru-RU"/>
              </w:rPr>
            </w:pPr>
            <w:r w:rsidRPr="0036471C">
              <w:rPr>
                <w:b w:val="0"/>
                <w:sz w:val="12"/>
                <w:szCs w:val="12"/>
                <w:lang w:val="ru-RU"/>
              </w:rPr>
              <w:t>24</w:t>
            </w:r>
          </w:p>
        </w:tc>
      </w:tr>
    </w:tbl>
    <w:p w:rsidR="00900139" w:rsidRDefault="00900139" w:rsidP="009E2F66">
      <w:pPr>
        <w:pStyle w:val="80"/>
        <w:shd w:val="clear" w:color="auto" w:fill="auto"/>
        <w:tabs>
          <w:tab w:val="left" w:leader="underscore" w:pos="6521"/>
          <w:tab w:val="left" w:leader="underscore" w:pos="9894"/>
        </w:tabs>
        <w:spacing w:line="240" w:lineRule="auto"/>
        <w:ind w:left="4978"/>
        <w:rPr>
          <w:lang w:val="ru-RU"/>
        </w:rPr>
      </w:pPr>
    </w:p>
    <w:p w:rsidR="004B7187" w:rsidRDefault="004B7187">
      <w:pPr>
        <w:rPr>
          <w:sz w:val="2"/>
          <w:szCs w:val="2"/>
        </w:rPr>
        <w:sectPr w:rsidR="004B7187" w:rsidSect="00D060D2">
          <w:pgSz w:w="16837" w:h="11905" w:orient="landscape"/>
          <w:pgMar w:top="1021" w:right="318" w:bottom="2466" w:left="1145" w:header="0" w:footer="6" w:gutter="0"/>
          <w:cols w:space="720"/>
          <w:noEndnote/>
          <w:docGrid w:linePitch="360"/>
        </w:sectPr>
      </w:pPr>
    </w:p>
    <w:p w:rsidR="00D060D2" w:rsidRPr="00626F3F" w:rsidRDefault="00D060D2" w:rsidP="000C54DA">
      <w:pPr>
        <w:pStyle w:val="11"/>
        <w:shd w:val="clear" w:color="auto" w:fill="auto"/>
        <w:spacing w:before="0" w:line="240" w:lineRule="auto"/>
        <w:ind w:left="4842" w:right="23" w:firstLine="822"/>
        <w:jc w:val="left"/>
        <w:rPr>
          <w:rStyle w:val="11pt3"/>
          <w:sz w:val="20"/>
          <w:szCs w:val="20"/>
          <w:lang w:val="ru-RU"/>
        </w:rPr>
      </w:pPr>
      <w:bookmarkStart w:id="12" w:name="bookmark7"/>
      <w:r w:rsidRPr="007A4470">
        <w:rPr>
          <w:rStyle w:val="10pt"/>
          <w:sz w:val="20"/>
          <w:szCs w:val="20"/>
        </w:rPr>
        <w:lastRenderedPageBreak/>
        <w:t>Приложение №</w:t>
      </w:r>
      <w:bookmarkEnd w:id="12"/>
      <w:r w:rsidR="00626F3F">
        <w:rPr>
          <w:rStyle w:val="10pt"/>
          <w:sz w:val="20"/>
          <w:szCs w:val="20"/>
          <w:lang w:val="ru-RU"/>
        </w:rPr>
        <w:t>4</w:t>
      </w:r>
    </w:p>
    <w:p w:rsidR="00D060D2" w:rsidRPr="007A4470" w:rsidRDefault="00BF23C6" w:rsidP="000C54DA">
      <w:pPr>
        <w:pStyle w:val="11"/>
        <w:shd w:val="clear" w:color="auto" w:fill="auto"/>
        <w:spacing w:before="0" w:line="240" w:lineRule="auto"/>
        <w:ind w:left="4842" w:right="23" w:firstLine="822"/>
        <w:jc w:val="left"/>
        <w:rPr>
          <w:rStyle w:val="11pt3"/>
          <w:sz w:val="20"/>
          <w:szCs w:val="20"/>
          <w:lang w:val="ru-RU"/>
        </w:rPr>
      </w:pPr>
      <w:r w:rsidRPr="007A4470">
        <w:rPr>
          <w:rStyle w:val="11pt3"/>
          <w:sz w:val="20"/>
          <w:szCs w:val="20"/>
        </w:rPr>
        <w:t>к Положению об оплат</w:t>
      </w:r>
      <w:r w:rsidR="00D060D2" w:rsidRPr="007A4470">
        <w:rPr>
          <w:rStyle w:val="11pt3"/>
          <w:sz w:val="20"/>
          <w:szCs w:val="20"/>
        </w:rPr>
        <w:t>е труда</w:t>
      </w:r>
      <w:r w:rsidR="00D060D2" w:rsidRPr="007A4470">
        <w:rPr>
          <w:rStyle w:val="11pt3"/>
          <w:sz w:val="20"/>
          <w:szCs w:val="20"/>
          <w:lang w:val="ru-RU"/>
        </w:rPr>
        <w:t xml:space="preserve"> </w:t>
      </w:r>
      <w:r w:rsidR="00D060D2" w:rsidRPr="007A4470">
        <w:rPr>
          <w:rStyle w:val="11pt3"/>
          <w:sz w:val="20"/>
          <w:szCs w:val="20"/>
        </w:rPr>
        <w:t>работников</w:t>
      </w:r>
    </w:p>
    <w:p w:rsidR="007A4470" w:rsidRPr="007A4470" w:rsidRDefault="00D060D2" w:rsidP="000C54DA">
      <w:pPr>
        <w:pStyle w:val="11"/>
        <w:shd w:val="clear" w:color="auto" w:fill="auto"/>
        <w:spacing w:before="0" w:line="240" w:lineRule="auto"/>
        <w:ind w:left="4842" w:right="23" w:firstLine="822"/>
        <w:jc w:val="left"/>
        <w:rPr>
          <w:rStyle w:val="11pt3"/>
          <w:sz w:val="20"/>
          <w:szCs w:val="20"/>
          <w:lang w:val="ru-RU"/>
        </w:rPr>
      </w:pPr>
      <w:r w:rsidRPr="007A4470">
        <w:rPr>
          <w:rStyle w:val="11pt3"/>
          <w:sz w:val="20"/>
          <w:szCs w:val="20"/>
        </w:rPr>
        <w:t>ФГ</w:t>
      </w:r>
      <w:r w:rsidRPr="007A4470">
        <w:rPr>
          <w:rStyle w:val="11pt3"/>
          <w:sz w:val="20"/>
          <w:szCs w:val="20"/>
          <w:lang w:val="ru-RU"/>
        </w:rPr>
        <w:t>Б</w:t>
      </w:r>
      <w:r w:rsidRPr="007A4470">
        <w:rPr>
          <w:rStyle w:val="11pt3"/>
          <w:sz w:val="20"/>
          <w:szCs w:val="20"/>
        </w:rPr>
        <w:t>У</w:t>
      </w:r>
      <w:r w:rsidR="007A4470" w:rsidRPr="007A4470">
        <w:rPr>
          <w:rStyle w:val="11pt3"/>
          <w:sz w:val="20"/>
          <w:szCs w:val="20"/>
          <w:lang w:val="ru-RU"/>
        </w:rPr>
        <w:t>З</w:t>
      </w:r>
      <w:r w:rsidRPr="007A4470">
        <w:rPr>
          <w:rStyle w:val="11pt3"/>
          <w:sz w:val="20"/>
          <w:szCs w:val="20"/>
        </w:rPr>
        <w:t xml:space="preserve"> ММЦ </w:t>
      </w:r>
      <w:r w:rsidR="007A4470" w:rsidRPr="007A4470">
        <w:rPr>
          <w:rStyle w:val="11pt3"/>
          <w:sz w:val="20"/>
          <w:szCs w:val="20"/>
          <w:lang w:val="ru-RU"/>
        </w:rPr>
        <w:t xml:space="preserve"> им. Н.И. Пирогова </w:t>
      </w:r>
    </w:p>
    <w:p w:rsidR="004B7187" w:rsidRPr="007A4470" w:rsidRDefault="00D060D2" w:rsidP="000C54DA">
      <w:pPr>
        <w:pStyle w:val="11"/>
        <w:shd w:val="clear" w:color="auto" w:fill="auto"/>
        <w:spacing w:before="0" w:line="240" w:lineRule="auto"/>
        <w:ind w:left="4842" w:right="23" w:firstLine="822"/>
        <w:jc w:val="left"/>
        <w:rPr>
          <w:sz w:val="20"/>
          <w:szCs w:val="20"/>
        </w:rPr>
      </w:pPr>
      <w:r w:rsidRPr="007A4470">
        <w:rPr>
          <w:rStyle w:val="11pt3"/>
          <w:sz w:val="20"/>
          <w:szCs w:val="20"/>
        </w:rPr>
        <w:t>ФМБА</w:t>
      </w:r>
      <w:r w:rsidRPr="007A4470">
        <w:rPr>
          <w:rStyle w:val="11pt3"/>
          <w:sz w:val="20"/>
          <w:szCs w:val="20"/>
          <w:lang w:val="ru-RU"/>
        </w:rPr>
        <w:t xml:space="preserve"> </w:t>
      </w:r>
      <w:r w:rsidR="00BF23C6" w:rsidRPr="007A4470">
        <w:rPr>
          <w:rStyle w:val="11pt3"/>
          <w:sz w:val="20"/>
          <w:szCs w:val="20"/>
        </w:rPr>
        <w:t>России</w:t>
      </w:r>
    </w:p>
    <w:p w:rsidR="00D060D2" w:rsidRDefault="00D060D2">
      <w:pPr>
        <w:pStyle w:val="11"/>
        <w:shd w:val="clear" w:color="auto" w:fill="auto"/>
        <w:spacing w:before="0" w:line="320" w:lineRule="exact"/>
        <w:ind w:left="20" w:right="20" w:firstLine="580"/>
        <w:rPr>
          <w:rStyle w:val="11pt3"/>
          <w:lang w:val="ru-RU"/>
        </w:rPr>
      </w:pPr>
    </w:p>
    <w:p w:rsidR="000C54DA" w:rsidRDefault="000C54DA" w:rsidP="000C54DA">
      <w:pPr>
        <w:pStyle w:val="11"/>
        <w:shd w:val="clear" w:color="auto" w:fill="auto"/>
        <w:spacing w:before="0" w:line="240" w:lineRule="auto"/>
        <w:ind w:left="23" w:right="23" w:firstLine="578"/>
        <w:jc w:val="center"/>
        <w:rPr>
          <w:rStyle w:val="123"/>
          <w:b/>
          <w:lang w:val="ru-RU"/>
        </w:rPr>
      </w:pPr>
    </w:p>
    <w:p w:rsidR="000C54DA" w:rsidRDefault="00D060D2" w:rsidP="000C54DA">
      <w:pPr>
        <w:pStyle w:val="11"/>
        <w:shd w:val="clear" w:color="auto" w:fill="auto"/>
        <w:spacing w:before="0" w:line="240" w:lineRule="auto"/>
        <w:ind w:left="23" w:right="23" w:firstLine="578"/>
        <w:jc w:val="center"/>
        <w:rPr>
          <w:rStyle w:val="123"/>
          <w:b/>
          <w:lang w:val="ru-RU"/>
        </w:rPr>
      </w:pPr>
      <w:r w:rsidRPr="000C54DA">
        <w:rPr>
          <w:rStyle w:val="123"/>
          <w:b/>
        </w:rPr>
        <w:t>Порядок исчисления стажа непрерывной работы,</w:t>
      </w:r>
    </w:p>
    <w:p w:rsidR="00D060D2" w:rsidRDefault="00D060D2" w:rsidP="000C54DA">
      <w:pPr>
        <w:pStyle w:val="11"/>
        <w:shd w:val="clear" w:color="auto" w:fill="auto"/>
        <w:spacing w:before="0" w:line="240" w:lineRule="auto"/>
        <w:ind w:left="23" w:right="23" w:firstLine="578"/>
        <w:jc w:val="center"/>
        <w:rPr>
          <w:rStyle w:val="123"/>
          <w:b/>
          <w:lang w:val="ru-RU"/>
        </w:rPr>
      </w:pPr>
      <w:r w:rsidRPr="000C54DA">
        <w:rPr>
          <w:rStyle w:val="123"/>
          <w:b/>
        </w:rPr>
        <w:t>дающего право на получение надбавки</w:t>
      </w:r>
    </w:p>
    <w:p w:rsidR="000C54DA" w:rsidRPr="000C54DA" w:rsidRDefault="000C54DA">
      <w:pPr>
        <w:pStyle w:val="11"/>
        <w:shd w:val="clear" w:color="auto" w:fill="auto"/>
        <w:spacing w:before="0" w:line="320" w:lineRule="exact"/>
        <w:ind w:left="20" w:right="20" w:firstLine="580"/>
        <w:rPr>
          <w:rStyle w:val="11pt3"/>
          <w:b/>
          <w:lang w:val="ru-RU"/>
        </w:rPr>
      </w:pPr>
    </w:p>
    <w:p w:rsidR="004B7187" w:rsidRDefault="00BF23C6">
      <w:pPr>
        <w:pStyle w:val="11"/>
        <w:shd w:val="clear" w:color="auto" w:fill="auto"/>
        <w:spacing w:before="0" w:line="320" w:lineRule="exact"/>
        <w:ind w:left="20" w:right="20" w:firstLine="580"/>
      </w:pPr>
      <w:r>
        <w:rPr>
          <w:rStyle w:val="11pt3"/>
        </w:rPr>
        <w:t>В стаж непрерывной работы засчитывается время непрерывной работы (службы) как по основной работе, так и работе по совместительству на любых должностях:</w:t>
      </w:r>
    </w:p>
    <w:p w:rsidR="004B7187" w:rsidRDefault="00BF23C6">
      <w:pPr>
        <w:pStyle w:val="11"/>
        <w:numPr>
          <w:ilvl w:val="0"/>
          <w:numId w:val="11"/>
        </w:numPr>
        <w:shd w:val="clear" w:color="auto" w:fill="auto"/>
        <w:tabs>
          <w:tab w:val="left" w:pos="1017"/>
        </w:tabs>
        <w:spacing w:before="0" w:line="320" w:lineRule="exact"/>
        <w:ind w:left="20" w:right="20" w:firstLine="580"/>
      </w:pPr>
      <w:r>
        <w:rPr>
          <w:rStyle w:val="11pt3"/>
        </w:rPr>
        <w:t>в медицинских организациях и иных организациях, осуществляющих медицинскую деятельность, организациях социальной защиты населения (далее - медицинские организации) и Госсанэпиднадзора, в медицинских организациях стран СНГ, а также республик, входивших в состав СССР до 01.01.1992 года, учеба в ординатуре, интернатуре, аспирантуре и адъюнктуре по клиническим и фармацевтическим дисциплинам;</w:t>
      </w:r>
    </w:p>
    <w:p w:rsidR="004B7187" w:rsidRDefault="00BF23C6">
      <w:pPr>
        <w:pStyle w:val="11"/>
        <w:numPr>
          <w:ilvl w:val="0"/>
          <w:numId w:val="11"/>
        </w:numPr>
        <w:shd w:val="clear" w:color="auto" w:fill="auto"/>
        <w:tabs>
          <w:tab w:val="left" w:pos="1014"/>
        </w:tabs>
        <w:spacing w:before="0" w:line="320" w:lineRule="exact"/>
        <w:ind w:left="20" w:right="20" w:firstLine="580"/>
      </w:pPr>
      <w:r>
        <w:rPr>
          <w:rStyle w:val="11pt3"/>
        </w:rPr>
        <w:t>в централизованных бухгалтериях в медицинских организациях, при условии, если за ними непосредственно следовала работа в медицинских организациях;</w:t>
      </w:r>
    </w:p>
    <w:p w:rsidR="004B7187" w:rsidRDefault="00BF23C6">
      <w:pPr>
        <w:pStyle w:val="11"/>
        <w:numPr>
          <w:ilvl w:val="0"/>
          <w:numId w:val="11"/>
        </w:numPr>
        <w:shd w:val="clear" w:color="auto" w:fill="auto"/>
        <w:tabs>
          <w:tab w:val="left" w:pos="1017"/>
        </w:tabs>
        <w:spacing w:before="0" w:line="320" w:lineRule="exact"/>
        <w:ind w:left="20" w:right="20" w:firstLine="580"/>
      </w:pPr>
      <w:r>
        <w:rPr>
          <w:rStyle w:val="11pt3"/>
        </w:rPr>
        <w:t>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4B7187" w:rsidRDefault="00BF23C6">
      <w:pPr>
        <w:pStyle w:val="11"/>
        <w:numPr>
          <w:ilvl w:val="0"/>
          <w:numId w:val="11"/>
        </w:numPr>
        <w:shd w:val="clear" w:color="auto" w:fill="auto"/>
        <w:tabs>
          <w:tab w:val="left" w:pos="1017"/>
        </w:tabs>
        <w:spacing w:before="0" w:line="320" w:lineRule="exact"/>
        <w:ind w:left="20" w:right="20" w:firstLine="580"/>
      </w:pPr>
      <w:r>
        <w:rPr>
          <w:rStyle w:val="11pt3"/>
        </w:rPr>
        <w:t>на медицинских (фармацевтических) должностях в военно-медицинских учреждениях (подразделениях) и в Вооруженных Силах СССР, СИГ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ФСКН России Минюста России;</w:t>
      </w:r>
    </w:p>
    <w:p w:rsidR="004B7187" w:rsidRDefault="00BF23C6">
      <w:pPr>
        <w:pStyle w:val="11"/>
        <w:numPr>
          <w:ilvl w:val="0"/>
          <w:numId w:val="11"/>
        </w:numPr>
        <w:shd w:val="clear" w:color="auto" w:fill="auto"/>
        <w:tabs>
          <w:tab w:val="left" w:pos="1014"/>
        </w:tabs>
        <w:spacing w:before="0" w:line="320" w:lineRule="exact"/>
        <w:ind w:left="20" w:right="20" w:firstLine="580"/>
      </w:pPr>
      <w:r>
        <w:rPr>
          <w:rStyle w:val="11pt3"/>
        </w:rPr>
        <w:t>в медицинских организациях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медицинских организациях;</w:t>
      </w:r>
    </w:p>
    <w:p w:rsidR="004B7187" w:rsidRDefault="00BF23C6">
      <w:pPr>
        <w:pStyle w:val="11"/>
        <w:numPr>
          <w:ilvl w:val="0"/>
          <w:numId w:val="11"/>
        </w:numPr>
        <w:shd w:val="clear" w:color="auto" w:fill="auto"/>
        <w:tabs>
          <w:tab w:val="left" w:pos="1010"/>
        </w:tabs>
        <w:spacing w:before="0" w:line="320" w:lineRule="exact"/>
        <w:ind w:left="20" w:right="20" w:firstLine="580"/>
      </w:pPr>
      <w:r>
        <w:rPr>
          <w:rStyle w:val="11pt3"/>
        </w:rPr>
        <w:t>при условии, если ниже перечисленным периодам непосредственно предшествовал а и за ними непосредственно следовала работа, указанная в п.1-п.5.:</w:t>
      </w:r>
    </w:p>
    <w:p w:rsidR="004B7187" w:rsidRDefault="00BF23C6">
      <w:pPr>
        <w:pStyle w:val="11"/>
        <w:numPr>
          <w:ilvl w:val="0"/>
          <w:numId w:val="12"/>
        </w:numPr>
        <w:shd w:val="clear" w:color="auto" w:fill="auto"/>
        <w:tabs>
          <w:tab w:val="left" w:pos="870"/>
        </w:tabs>
        <w:spacing w:before="0" w:line="320" w:lineRule="exact"/>
        <w:ind w:left="20" w:right="20" w:firstLine="580"/>
      </w:pPr>
      <w:r>
        <w:rPr>
          <w:rStyle w:val="11pt3"/>
        </w:rPr>
        <w:t>время работы на выборных должностях в органах законодательной и исполнительной власти и профсоюзных органах;</w:t>
      </w:r>
    </w:p>
    <w:p w:rsidR="004B7187" w:rsidRDefault="00BF23C6">
      <w:pPr>
        <w:pStyle w:val="11"/>
        <w:numPr>
          <w:ilvl w:val="0"/>
          <w:numId w:val="12"/>
        </w:numPr>
        <w:shd w:val="clear" w:color="auto" w:fill="auto"/>
        <w:tabs>
          <w:tab w:val="left" w:pos="873"/>
        </w:tabs>
        <w:spacing w:before="0" w:line="320" w:lineRule="exact"/>
        <w:ind w:left="20" w:right="20" w:firstLine="580"/>
      </w:pPr>
      <w:r>
        <w:rPr>
          <w:rStyle w:val="11pt3"/>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4B7187" w:rsidRDefault="00BF23C6">
      <w:pPr>
        <w:pStyle w:val="11"/>
        <w:numPr>
          <w:ilvl w:val="0"/>
          <w:numId w:val="12"/>
        </w:numPr>
        <w:shd w:val="clear" w:color="auto" w:fill="auto"/>
        <w:tabs>
          <w:tab w:val="left" w:pos="884"/>
        </w:tabs>
        <w:spacing w:before="0" w:line="320" w:lineRule="exact"/>
        <w:ind w:left="20" w:firstLine="580"/>
      </w:pPr>
      <w:r>
        <w:rPr>
          <w:rStyle w:val="11pt3"/>
        </w:rPr>
        <w:t>время по уходу за ребенком до достижения им возраста 3-х лет;</w:t>
      </w:r>
    </w:p>
    <w:p w:rsidR="004B7187" w:rsidRDefault="00BF23C6">
      <w:pPr>
        <w:pStyle w:val="11"/>
        <w:numPr>
          <w:ilvl w:val="0"/>
          <w:numId w:val="12"/>
        </w:numPr>
        <w:shd w:val="clear" w:color="auto" w:fill="auto"/>
        <w:tabs>
          <w:tab w:val="left" w:pos="866"/>
        </w:tabs>
        <w:spacing w:before="0" w:line="320" w:lineRule="exact"/>
        <w:ind w:left="20" w:right="20" w:firstLine="580"/>
      </w:pPr>
      <w:r>
        <w:rPr>
          <w:rStyle w:val="11pt3"/>
        </w:rPr>
        <w:t>время перерыва, связанное с трудоустройством, не более 3-х месяцев со дня увольнения, при отсутствии в это время другой работы.</w:t>
      </w:r>
    </w:p>
    <w:sectPr w:rsidR="004B7187" w:rsidSect="000C54DA">
      <w:pgSz w:w="11905" w:h="16837"/>
      <w:pgMar w:top="1191" w:right="244" w:bottom="2852" w:left="147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14" w:rsidRDefault="00624314">
      <w:r>
        <w:separator/>
      </w:r>
    </w:p>
  </w:endnote>
  <w:endnote w:type="continuationSeparator" w:id="0">
    <w:p w:rsidR="00624314" w:rsidRDefault="0062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14" w:rsidRDefault="00624314">
      <w:r>
        <w:separator/>
      </w:r>
    </w:p>
  </w:footnote>
  <w:footnote w:type="continuationSeparator" w:id="0">
    <w:p w:rsidR="00624314" w:rsidRDefault="00624314">
      <w:r>
        <w:continuationSeparator/>
      </w:r>
    </w:p>
  </w:footnote>
  <w:footnote w:id="1">
    <w:p w:rsidR="00624314" w:rsidRDefault="00624314">
      <w:pPr>
        <w:pStyle w:val="a5"/>
        <w:shd w:val="clear" w:color="auto" w:fill="auto"/>
        <w:ind w:left="100" w:right="40" w:firstLine="700"/>
      </w:pPr>
      <w:r>
        <w:footnoteRef/>
      </w:r>
      <w:r>
        <w:t>Приказ Минздравсоцразвития России от 6 августа 2007 г. №526 «Об утверждении профессиональных квалификационных групп должностей медицинских и фармацевтических работников» (зарегистрирован Минюстом России 27</w:t>
      </w:r>
      <w:r>
        <w:rPr>
          <w:lang w:val="ru-RU"/>
        </w:rPr>
        <w:t> </w:t>
      </w:r>
      <w:r>
        <w:t>сентября 2007 г., регистрационный №10190)</w:t>
      </w:r>
    </w:p>
    <w:p w:rsidR="00624314" w:rsidRDefault="00624314">
      <w:pPr>
        <w:pStyle w:val="a5"/>
        <w:shd w:val="clear" w:color="auto" w:fill="auto"/>
        <w:ind w:left="100" w:right="40" w:firstLine="700"/>
      </w:pPr>
      <w:r>
        <w:t>Приказ Минздравсоцразвития России от 6 августа 2007 г. №525 «Об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 Минюстом России 27 сентября 2007 г., регистрационный №10191)</w:t>
      </w:r>
    </w:p>
    <w:p w:rsidR="00624314" w:rsidRDefault="00624314">
      <w:pPr>
        <w:pStyle w:val="a5"/>
        <w:shd w:val="clear" w:color="auto" w:fill="auto"/>
        <w:ind w:left="100" w:right="40" w:firstLine="700"/>
      </w:pPr>
      <w:r>
        <w:t>Приказ Минздравсоцразвития России от 31 марта 2008 г. №149н «Об утверждении профессиональных квалификационных групп должностей работников, занятых в сфере здравоохранения и предоставления социальных услуг» (зарегистрирован Минюстом России 9 апреля 2008 г., регистрационный №11481).</w:t>
      </w:r>
    </w:p>
    <w:p w:rsidR="00624314" w:rsidRDefault="00624314">
      <w:pPr>
        <w:pStyle w:val="a5"/>
        <w:shd w:val="clear" w:color="auto" w:fill="auto"/>
        <w:ind w:left="100" w:right="40" w:firstLine="700"/>
      </w:pPr>
      <w:r>
        <w:t>Приказ Минздравсоцразвития России от 29 мая 2008 г. №247н «Об утверждении профессиональных квалификационных групп общеотраслевых должностей руководителей, специалистов и служащих» (зарегистрирован Минюстом России 18 июня 2008</w:t>
      </w:r>
      <w:r>
        <w:rPr>
          <w:lang w:val="ru-RU"/>
        </w:rPr>
        <w:t> </w:t>
      </w:r>
      <w:r>
        <w:t>г., регистрационный №11858).</w:t>
      </w:r>
    </w:p>
    <w:p w:rsidR="00624314" w:rsidRDefault="00624314">
      <w:pPr>
        <w:pStyle w:val="a5"/>
        <w:shd w:val="clear" w:color="auto" w:fill="auto"/>
        <w:tabs>
          <w:tab w:val="left" w:pos="4211"/>
          <w:tab w:val="left" w:pos="5385"/>
          <w:tab w:val="left" w:pos="7498"/>
          <w:tab w:val="left" w:pos="9089"/>
        </w:tabs>
        <w:ind w:left="100" w:right="40" w:firstLine="700"/>
      </w:pPr>
      <w:r>
        <w:t>Приказ Минздравсоцразвития России от 29 мая 2008 г. №248н «Об утверждении профессиональных квалификационных</w:t>
      </w:r>
      <w:r>
        <w:rPr>
          <w:lang w:val="ru-RU"/>
        </w:rPr>
        <w:t xml:space="preserve"> </w:t>
      </w:r>
      <w:r>
        <w:t>групп</w:t>
      </w:r>
      <w:r>
        <w:rPr>
          <w:lang w:val="ru-RU"/>
        </w:rPr>
        <w:t xml:space="preserve"> </w:t>
      </w:r>
      <w:r>
        <w:t>общеотраслевых</w:t>
      </w:r>
      <w:r>
        <w:rPr>
          <w:lang w:val="ru-RU"/>
        </w:rPr>
        <w:t xml:space="preserve"> </w:t>
      </w:r>
      <w:r>
        <w:t>профессий</w:t>
      </w:r>
      <w:r>
        <w:rPr>
          <w:lang w:val="ru-RU"/>
        </w:rPr>
        <w:t xml:space="preserve"> </w:t>
      </w:r>
      <w:r>
        <w:t>рабочих»</w:t>
      </w:r>
    </w:p>
    <w:p w:rsidR="00624314" w:rsidRDefault="00624314">
      <w:pPr>
        <w:pStyle w:val="a5"/>
        <w:shd w:val="clear" w:color="auto" w:fill="auto"/>
        <w:ind w:left="100"/>
        <w:jc w:val="left"/>
      </w:pPr>
      <w:r>
        <w:t>(зарегистрирован Минюстом России' 23 июня 2008 г., регистрационный №11861).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86"/>
    <w:multiLevelType w:val="multilevel"/>
    <w:tmpl w:val="DE5E5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F0B8A"/>
    <w:multiLevelType w:val="multilevel"/>
    <w:tmpl w:val="AFE2082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F6F51"/>
    <w:multiLevelType w:val="multilevel"/>
    <w:tmpl w:val="6BF29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75992"/>
    <w:multiLevelType w:val="multilevel"/>
    <w:tmpl w:val="ED34840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A2637A"/>
    <w:multiLevelType w:val="multilevel"/>
    <w:tmpl w:val="07C8E7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B86B25"/>
    <w:multiLevelType w:val="multilevel"/>
    <w:tmpl w:val="85C0B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565FE0"/>
    <w:multiLevelType w:val="multilevel"/>
    <w:tmpl w:val="A956BE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032E74"/>
    <w:multiLevelType w:val="multilevel"/>
    <w:tmpl w:val="A762C31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9943F4"/>
    <w:multiLevelType w:val="multilevel"/>
    <w:tmpl w:val="3F9827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352BA4"/>
    <w:multiLevelType w:val="multilevel"/>
    <w:tmpl w:val="B59CA7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4C44FB"/>
    <w:multiLevelType w:val="multilevel"/>
    <w:tmpl w:val="218A34C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D23359"/>
    <w:multiLevelType w:val="multilevel"/>
    <w:tmpl w:val="47C22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3"/>
  </w:num>
  <w:num w:numId="5">
    <w:abstractNumId w:val="1"/>
  </w:num>
  <w:num w:numId="6">
    <w:abstractNumId w:val="7"/>
  </w:num>
  <w:num w:numId="7">
    <w:abstractNumId w:val="6"/>
  </w:num>
  <w:num w:numId="8">
    <w:abstractNumId w:val="10"/>
  </w:num>
  <w:num w:numId="9">
    <w:abstractNumId w:val="4"/>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87"/>
    <w:rsid w:val="0000123A"/>
    <w:rsid w:val="00011EC7"/>
    <w:rsid w:val="00015A08"/>
    <w:rsid w:val="0006019B"/>
    <w:rsid w:val="000C54DA"/>
    <w:rsid w:val="000F134B"/>
    <w:rsid w:val="00104C53"/>
    <w:rsid w:val="001052DA"/>
    <w:rsid w:val="00120E67"/>
    <w:rsid w:val="001242DD"/>
    <w:rsid w:val="001343B9"/>
    <w:rsid w:val="00160B49"/>
    <w:rsid w:val="001665C6"/>
    <w:rsid w:val="00177FBD"/>
    <w:rsid w:val="00181AD0"/>
    <w:rsid w:val="001862BA"/>
    <w:rsid w:val="001C1FB6"/>
    <w:rsid w:val="001D406C"/>
    <w:rsid w:val="001E1BD1"/>
    <w:rsid w:val="001F33B6"/>
    <w:rsid w:val="00215E53"/>
    <w:rsid w:val="002277BC"/>
    <w:rsid w:val="00230566"/>
    <w:rsid w:val="0024087E"/>
    <w:rsid w:val="002414AE"/>
    <w:rsid w:val="002567AD"/>
    <w:rsid w:val="00270FB0"/>
    <w:rsid w:val="00285FB2"/>
    <w:rsid w:val="0029212C"/>
    <w:rsid w:val="002D2B50"/>
    <w:rsid w:val="002D345F"/>
    <w:rsid w:val="002E2ABE"/>
    <w:rsid w:val="00343420"/>
    <w:rsid w:val="00346725"/>
    <w:rsid w:val="00347F70"/>
    <w:rsid w:val="00352A7C"/>
    <w:rsid w:val="0036471C"/>
    <w:rsid w:val="00385712"/>
    <w:rsid w:val="00390103"/>
    <w:rsid w:val="00390844"/>
    <w:rsid w:val="003B1ED7"/>
    <w:rsid w:val="003D1691"/>
    <w:rsid w:val="003D49A4"/>
    <w:rsid w:val="003E5432"/>
    <w:rsid w:val="003E5BD8"/>
    <w:rsid w:val="003F3FE7"/>
    <w:rsid w:val="004149CE"/>
    <w:rsid w:val="00423C13"/>
    <w:rsid w:val="004370EF"/>
    <w:rsid w:val="004500F1"/>
    <w:rsid w:val="00457FCF"/>
    <w:rsid w:val="00492180"/>
    <w:rsid w:val="004B7187"/>
    <w:rsid w:val="004E28D0"/>
    <w:rsid w:val="004F39E0"/>
    <w:rsid w:val="0051084D"/>
    <w:rsid w:val="00562D04"/>
    <w:rsid w:val="005652DA"/>
    <w:rsid w:val="0057196E"/>
    <w:rsid w:val="005909B6"/>
    <w:rsid w:val="00594C8A"/>
    <w:rsid w:val="005B3974"/>
    <w:rsid w:val="006200E2"/>
    <w:rsid w:val="00624314"/>
    <w:rsid w:val="00626F3F"/>
    <w:rsid w:val="00636A58"/>
    <w:rsid w:val="0067715E"/>
    <w:rsid w:val="006B1F3D"/>
    <w:rsid w:val="006F2F65"/>
    <w:rsid w:val="00702B5C"/>
    <w:rsid w:val="00707D28"/>
    <w:rsid w:val="007215CD"/>
    <w:rsid w:val="00754574"/>
    <w:rsid w:val="00756F0E"/>
    <w:rsid w:val="0077076D"/>
    <w:rsid w:val="007868CA"/>
    <w:rsid w:val="007A4470"/>
    <w:rsid w:val="007D185C"/>
    <w:rsid w:val="007F4CBD"/>
    <w:rsid w:val="00807F55"/>
    <w:rsid w:val="00812D7C"/>
    <w:rsid w:val="00832056"/>
    <w:rsid w:val="00842680"/>
    <w:rsid w:val="00847747"/>
    <w:rsid w:val="00871C56"/>
    <w:rsid w:val="008817B3"/>
    <w:rsid w:val="008A5A38"/>
    <w:rsid w:val="008C580F"/>
    <w:rsid w:val="008E4E70"/>
    <w:rsid w:val="00900139"/>
    <w:rsid w:val="00960971"/>
    <w:rsid w:val="0096231B"/>
    <w:rsid w:val="00970F6C"/>
    <w:rsid w:val="009738DD"/>
    <w:rsid w:val="009936F7"/>
    <w:rsid w:val="009C3112"/>
    <w:rsid w:val="009D41B6"/>
    <w:rsid w:val="009E2F66"/>
    <w:rsid w:val="009E3DEE"/>
    <w:rsid w:val="009F5C4B"/>
    <w:rsid w:val="00A0203B"/>
    <w:rsid w:val="00A102D0"/>
    <w:rsid w:val="00A10E6D"/>
    <w:rsid w:val="00A77E40"/>
    <w:rsid w:val="00A8013C"/>
    <w:rsid w:val="00AB3244"/>
    <w:rsid w:val="00AC1203"/>
    <w:rsid w:val="00AC2C02"/>
    <w:rsid w:val="00AD0CD8"/>
    <w:rsid w:val="00AF2044"/>
    <w:rsid w:val="00B171F6"/>
    <w:rsid w:val="00B4293F"/>
    <w:rsid w:val="00B57993"/>
    <w:rsid w:val="00B736B5"/>
    <w:rsid w:val="00B86CCD"/>
    <w:rsid w:val="00BB21F1"/>
    <w:rsid w:val="00BD6E7F"/>
    <w:rsid w:val="00BF23C6"/>
    <w:rsid w:val="00BF77E8"/>
    <w:rsid w:val="00C27643"/>
    <w:rsid w:val="00C32A7C"/>
    <w:rsid w:val="00C33E7E"/>
    <w:rsid w:val="00C40B7F"/>
    <w:rsid w:val="00C428CE"/>
    <w:rsid w:val="00C437B5"/>
    <w:rsid w:val="00C54FD7"/>
    <w:rsid w:val="00C55705"/>
    <w:rsid w:val="00CB120B"/>
    <w:rsid w:val="00CB4954"/>
    <w:rsid w:val="00CE643A"/>
    <w:rsid w:val="00D000C3"/>
    <w:rsid w:val="00D060D2"/>
    <w:rsid w:val="00D25356"/>
    <w:rsid w:val="00D31D7D"/>
    <w:rsid w:val="00D5529C"/>
    <w:rsid w:val="00D81F5A"/>
    <w:rsid w:val="00D91CAA"/>
    <w:rsid w:val="00D94C40"/>
    <w:rsid w:val="00DA72DB"/>
    <w:rsid w:val="00DB0010"/>
    <w:rsid w:val="00DB10EB"/>
    <w:rsid w:val="00DB5D0B"/>
    <w:rsid w:val="00DC3DC9"/>
    <w:rsid w:val="00DC43DD"/>
    <w:rsid w:val="00DD79CD"/>
    <w:rsid w:val="00DE206B"/>
    <w:rsid w:val="00DE425A"/>
    <w:rsid w:val="00DF4CA7"/>
    <w:rsid w:val="00E12892"/>
    <w:rsid w:val="00E22CFB"/>
    <w:rsid w:val="00E33ABC"/>
    <w:rsid w:val="00E34E68"/>
    <w:rsid w:val="00E4282F"/>
    <w:rsid w:val="00E6366B"/>
    <w:rsid w:val="00E865DE"/>
    <w:rsid w:val="00E900AD"/>
    <w:rsid w:val="00E961E8"/>
    <w:rsid w:val="00EC2A5B"/>
    <w:rsid w:val="00EE3039"/>
    <w:rsid w:val="00F10A1A"/>
    <w:rsid w:val="00F1496A"/>
    <w:rsid w:val="00F16D78"/>
    <w:rsid w:val="00F2756F"/>
    <w:rsid w:val="00F701A4"/>
    <w:rsid w:val="00F97548"/>
    <w:rsid w:val="00FA5DA2"/>
    <w:rsid w:val="00FA7F34"/>
    <w:rsid w:val="00FB4896"/>
    <w:rsid w:val="00FB635E"/>
    <w:rsid w:val="00FC218A"/>
    <w:rsid w:val="00FF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AA18"/>
  <w15:docId w15:val="{FA5F6C1F-9C17-49A8-9EBA-EFF4823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Основной текст (4)_"/>
    <w:basedOn w:val="a0"/>
    <w:link w:val="40"/>
    <w:rPr>
      <w:rFonts w:ascii="MS Reference Sans Serif" w:eastAsia="MS Reference Sans Serif" w:hAnsi="MS Reference Sans Serif" w:cs="MS Reference Sans Serif"/>
      <w:b w:val="0"/>
      <w:bCs w:val="0"/>
      <w:i w:val="0"/>
      <w:iCs w:val="0"/>
      <w:smallCaps w:val="0"/>
      <w:strike w:val="0"/>
      <w:spacing w:val="10"/>
      <w:sz w:val="37"/>
      <w:szCs w:val="37"/>
    </w:rPr>
  </w:style>
  <w:style w:type="character" w:customStyle="1" w:styleId="41">
    <w:name w:val="Основной текст (4)"/>
    <w:basedOn w:val="4"/>
    <w:rPr>
      <w:rFonts w:ascii="MS Reference Sans Serif" w:eastAsia="MS Reference Sans Serif" w:hAnsi="MS Reference Sans Serif" w:cs="MS Reference Sans Serif"/>
      <w:b w:val="0"/>
      <w:bCs w:val="0"/>
      <w:i w:val="0"/>
      <w:iCs w:val="0"/>
      <w:smallCaps w:val="0"/>
      <w:strike w:val="0"/>
      <w:spacing w:val="10"/>
      <w:sz w:val="37"/>
      <w:szCs w:val="3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1"/>
      <w:szCs w:val="21"/>
    </w:rPr>
  </w:style>
  <w:style w:type="character" w:customStyle="1" w:styleId="211pt0pt">
    <w:name w:val="Основной текст (2) + 11 pt;Не малые прописные;Интервал 0 pt"/>
    <w:basedOn w:val="2"/>
    <w:rPr>
      <w:rFonts w:ascii="Times New Roman" w:eastAsia="Times New Roman" w:hAnsi="Times New Roman" w:cs="Times New Roman"/>
      <w:b w:val="0"/>
      <w:bCs w:val="0"/>
      <w:i w:val="0"/>
      <w:iCs w:val="0"/>
      <w:smallCaps/>
      <w:strike w:val="0"/>
      <w:spacing w:val="0"/>
      <w:sz w:val="22"/>
      <w:szCs w:val="22"/>
    </w:rPr>
  </w:style>
  <w:style w:type="character" w:customStyle="1" w:styleId="212pt0pt">
    <w:name w:val="Основной текст (2) + 12 pt;Не малые прописные;Интервал 0 pt"/>
    <w:basedOn w:val="2"/>
    <w:rPr>
      <w:rFonts w:ascii="Times New Roman" w:eastAsia="Times New Roman" w:hAnsi="Times New Roman" w:cs="Times New Roman"/>
      <w:b w:val="0"/>
      <w:bCs w:val="0"/>
      <w:i w:val="0"/>
      <w:iCs w:val="0"/>
      <w:smallCaps/>
      <w:strike w:val="0"/>
      <w:spacing w:val="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4"/>
      <w:szCs w:val="24"/>
    </w:rPr>
  </w:style>
  <w:style w:type="character" w:customStyle="1" w:styleId="311pt">
    <w:name w:val="Основной текст (3) + 11 pt"/>
    <w:basedOn w:val="3"/>
    <w:rPr>
      <w:rFonts w:ascii="Times New Roman" w:eastAsia="Times New Roman" w:hAnsi="Times New Roman" w:cs="Times New Roman"/>
      <w:b w:val="0"/>
      <w:bCs w:val="0"/>
      <w:i w:val="0"/>
      <w:iCs w:val="0"/>
      <w:smallCaps w:val="0"/>
      <w:strike w:val="0"/>
      <w:spacing w:val="0"/>
      <w:sz w:val="22"/>
      <w:szCs w:val="22"/>
    </w:rPr>
  </w:style>
  <w:style w:type="character" w:customStyle="1" w:styleId="3105pt0pt">
    <w:name w:val="Основной текст (3) + 10;5 pt;Малые прописные;Интервал 0 pt"/>
    <w:basedOn w:val="3"/>
    <w:rPr>
      <w:rFonts w:ascii="Times New Roman" w:eastAsia="Times New Roman" w:hAnsi="Times New Roman" w:cs="Times New Roman"/>
      <w:b w:val="0"/>
      <w:bCs w:val="0"/>
      <w:i w:val="0"/>
      <w:iCs w:val="0"/>
      <w:smallCaps/>
      <w:strike w:val="0"/>
      <w:spacing w:val="10"/>
      <w:sz w:val="21"/>
      <w:szCs w:val="21"/>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11pt">
    <w:name w:val="Основной текст + 11 pt"/>
    <w:basedOn w:val="a6"/>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Курсив"/>
    <w:basedOn w:val="a6"/>
    <w:rPr>
      <w:rFonts w:ascii="Times New Roman" w:eastAsia="Times New Roman" w:hAnsi="Times New Roman" w:cs="Times New Roman"/>
      <w:b w:val="0"/>
      <w:bCs w:val="0"/>
      <w:i/>
      <w:iCs/>
      <w:smallCaps w:val="0"/>
      <w:strike w:val="0"/>
      <w:spacing w:val="0"/>
      <w:sz w:val="22"/>
      <w:szCs w:val="22"/>
    </w:rPr>
  </w:style>
  <w:style w:type="character" w:customStyle="1" w:styleId="11pt0pt">
    <w:name w:val="Основной текст + 11 pt;Интервал 0 pt"/>
    <w:basedOn w:val="a6"/>
    <w:rPr>
      <w:rFonts w:ascii="Times New Roman" w:eastAsia="Times New Roman" w:hAnsi="Times New Roman" w:cs="Times New Roman"/>
      <w:b w:val="0"/>
      <w:bCs w:val="0"/>
      <w:i w:val="0"/>
      <w:iCs w:val="0"/>
      <w:smallCaps w:val="0"/>
      <w:strike w:val="0"/>
      <w:spacing w:val="-10"/>
      <w:sz w:val="22"/>
      <w:szCs w:val="2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2"/>
      <w:szCs w:val="22"/>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5"/>
      <w:szCs w:val="1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pacing w:val="0"/>
      <w:sz w:val="16"/>
      <w:szCs w:val="16"/>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3"/>
      <w:szCs w:val="13"/>
    </w:rPr>
  </w:style>
  <w:style w:type="character" w:customStyle="1" w:styleId="108pt">
    <w:name w:val="Основной текст (10) + 8 pt"/>
    <w:basedOn w:val="100"/>
    <w:rPr>
      <w:rFonts w:ascii="Times New Roman" w:eastAsia="Times New Roman" w:hAnsi="Times New Roman" w:cs="Times New Roman"/>
      <w:b w:val="0"/>
      <w:bCs w:val="0"/>
      <w:i w:val="0"/>
      <w:iCs w:val="0"/>
      <w:smallCaps w:val="0"/>
      <w:strike w:val="0"/>
      <w:spacing w:val="0"/>
      <w:sz w:val="16"/>
      <w:szCs w:val="16"/>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spacing w:val="0"/>
      <w:sz w:val="16"/>
      <w:szCs w:val="16"/>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3"/>
      <w:szCs w:val="13"/>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spacing w:val="0"/>
      <w:sz w:val="16"/>
      <w:szCs w:val="1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rPr>
  </w:style>
  <w:style w:type="character" w:customStyle="1" w:styleId="52">
    <w:name w:val="Основной текст (5) + Не полужирный"/>
    <w:basedOn w:val="5"/>
    <w:rPr>
      <w:rFonts w:ascii="Times New Roman" w:eastAsia="Times New Roman" w:hAnsi="Times New Roman" w:cs="Times New Roman"/>
      <w:b/>
      <w:bCs/>
      <w:i w:val="0"/>
      <w:iCs w:val="0"/>
      <w:smallCaps w:val="0"/>
      <w:strike w:val="0"/>
      <w:spacing w:val="0"/>
      <w:sz w:val="22"/>
      <w:szCs w:val="22"/>
    </w:rPr>
  </w:style>
  <w:style w:type="character" w:customStyle="1" w:styleId="53">
    <w:name w:val="Основной текст (5)"/>
    <w:basedOn w:val="5"/>
    <w:rPr>
      <w:rFonts w:ascii="Times New Roman" w:eastAsia="Times New Roman" w:hAnsi="Times New Roman" w:cs="Times New Roman"/>
      <w:b w:val="0"/>
      <w:bCs w:val="0"/>
      <w:i w:val="0"/>
      <w:iCs w:val="0"/>
      <w:smallCaps w:val="0"/>
      <w:strike w:val="0"/>
      <w:spacing w:val="0"/>
      <w:sz w:val="22"/>
      <w:szCs w:val="22"/>
    </w:rPr>
  </w:style>
  <w:style w:type="character" w:customStyle="1" w:styleId="11pt1">
    <w:name w:val="Основной текст + 11 pt"/>
    <w:basedOn w:val="a6"/>
    <w:rPr>
      <w:rFonts w:ascii="Times New Roman" w:eastAsia="Times New Roman" w:hAnsi="Times New Roman" w:cs="Times New Roman"/>
      <w:b w:val="0"/>
      <w:bCs w:val="0"/>
      <w:i w:val="0"/>
      <w:iCs w:val="0"/>
      <w:smallCaps w:val="0"/>
      <w:strike w:val="0"/>
      <w:spacing w:val="0"/>
      <w:sz w:val="22"/>
      <w:szCs w:val="22"/>
    </w:rPr>
  </w:style>
  <w:style w:type="character" w:customStyle="1" w:styleId="11pt2">
    <w:name w:val="Основной текст + 11 pt"/>
    <w:basedOn w:val="a6"/>
    <w:rPr>
      <w:rFonts w:ascii="Times New Roman" w:eastAsia="Times New Roman" w:hAnsi="Times New Roman" w:cs="Times New Roman"/>
      <w:b w:val="0"/>
      <w:bCs w:val="0"/>
      <w:i w:val="0"/>
      <w:iCs w:val="0"/>
      <w:smallCaps w:val="0"/>
      <w:strike w:val="0"/>
      <w:spacing w:val="0"/>
      <w:sz w:val="22"/>
      <w:szCs w:val="22"/>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18"/>
      <w:szCs w:val="18"/>
    </w:rPr>
  </w:style>
  <w:style w:type="character" w:customStyle="1" w:styleId="82">
    <w:name w:val="Основной текст (8)"/>
    <w:basedOn w:val="8"/>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15"/>
      <w:szCs w:val="15"/>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9"/>
      <w:szCs w:val="9"/>
    </w:rPr>
  </w:style>
  <w:style w:type="character" w:customStyle="1" w:styleId="68pt">
    <w:name w:val="Основной текст (6) + 8 pt;Полужирный"/>
    <w:basedOn w:val="6"/>
    <w:rPr>
      <w:rFonts w:ascii="Times New Roman" w:eastAsia="Times New Roman" w:hAnsi="Times New Roman" w:cs="Times New Roman"/>
      <w:b/>
      <w:bCs/>
      <w:i w:val="0"/>
      <w:iCs w:val="0"/>
      <w:smallCaps w:val="0"/>
      <w:strike w:val="0"/>
      <w:spacing w:val="0"/>
      <w:sz w:val="16"/>
      <w:szCs w:val="16"/>
    </w:rPr>
  </w:style>
  <w:style w:type="character" w:customStyle="1" w:styleId="10pt">
    <w:name w:val="Заголовок №1 + Интервал 0 pt"/>
    <w:basedOn w:val="1"/>
    <w:rPr>
      <w:rFonts w:ascii="Times New Roman" w:eastAsia="Times New Roman" w:hAnsi="Times New Roman" w:cs="Times New Roman"/>
      <w:b w:val="0"/>
      <w:bCs w:val="0"/>
      <w:i w:val="0"/>
      <w:iCs w:val="0"/>
      <w:smallCaps w:val="0"/>
      <w:strike w:val="0"/>
      <w:spacing w:val="-10"/>
      <w:sz w:val="26"/>
      <w:szCs w:val="26"/>
    </w:rPr>
  </w:style>
  <w:style w:type="character" w:customStyle="1" w:styleId="11pt3">
    <w:name w:val="Основной текст + 11 pt"/>
    <w:basedOn w:val="a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Заголовок №1 (2)"/>
    <w:basedOn w:val="121"/>
    <w:rPr>
      <w:rFonts w:ascii="Times New Roman" w:eastAsia="Times New Roman" w:hAnsi="Times New Roman" w:cs="Times New Roman"/>
      <w:b w:val="0"/>
      <w:bCs w:val="0"/>
      <w:i w:val="0"/>
      <w:iCs w:val="0"/>
      <w:smallCaps w:val="0"/>
      <w:strike w:val="0"/>
      <w:spacing w:val="0"/>
      <w:sz w:val="22"/>
      <w:szCs w:val="22"/>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line="0" w:lineRule="atLeast"/>
    </w:pPr>
    <w:rPr>
      <w:rFonts w:ascii="MS Reference Sans Serif" w:eastAsia="MS Reference Sans Serif" w:hAnsi="MS Reference Sans Serif" w:cs="MS Reference Sans Serif"/>
      <w:b/>
      <w:bCs/>
      <w:spacing w:val="10"/>
      <w:sz w:val="37"/>
      <w:szCs w:val="37"/>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b/>
      <w:bCs/>
      <w:smallCaps/>
      <w:spacing w:val="10"/>
      <w:sz w:val="21"/>
      <w:szCs w:val="21"/>
    </w:rPr>
  </w:style>
  <w:style w:type="paragraph" w:customStyle="1" w:styleId="30">
    <w:name w:val="Основной текст (3)"/>
    <w:basedOn w:val="a"/>
    <w:link w:val="3"/>
    <w:pPr>
      <w:shd w:val="clear" w:color="auto" w:fill="FFFFFF"/>
      <w:spacing w:line="277" w:lineRule="exact"/>
      <w:ind w:firstLine="980"/>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120" w:line="0" w:lineRule="atLeast"/>
      <w:jc w:val="center"/>
      <w:outlineLvl w:val="0"/>
    </w:pPr>
    <w:rPr>
      <w:rFonts w:ascii="Times New Roman" w:eastAsia="Times New Roman" w:hAnsi="Times New Roman" w:cs="Times New Roman"/>
      <w:b/>
      <w:bCs/>
      <w:sz w:val="26"/>
      <w:szCs w:val="26"/>
    </w:rPr>
  </w:style>
  <w:style w:type="paragraph" w:customStyle="1" w:styleId="22">
    <w:name w:val="Заголовок №2"/>
    <w:basedOn w:val="a"/>
    <w:link w:val="21"/>
    <w:pPr>
      <w:shd w:val="clear" w:color="auto" w:fill="FFFFFF"/>
      <w:spacing w:before="120" w:after="300" w:line="0" w:lineRule="atLeast"/>
      <w:jc w:val="center"/>
      <w:outlineLvl w:val="1"/>
    </w:pPr>
    <w:rPr>
      <w:rFonts w:ascii="Times New Roman" w:eastAsia="Times New Roman" w:hAnsi="Times New Roman" w:cs="Times New Roman"/>
      <w:b/>
      <w:bCs/>
      <w:sz w:val="22"/>
      <w:szCs w:val="22"/>
    </w:rPr>
  </w:style>
  <w:style w:type="paragraph" w:customStyle="1" w:styleId="11">
    <w:name w:val="Основной текст1"/>
    <w:basedOn w:val="a"/>
    <w:link w:val="a6"/>
    <w:pPr>
      <w:shd w:val="clear" w:color="auto" w:fill="FFFFFF"/>
      <w:spacing w:before="300" w:line="317" w:lineRule="exact"/>
      <w:ind w:firstLine="82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120" w:after="30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5"/>
      <w:szCs w:val="15"/>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6"/>
      <w:szCs w:val="16"/>
    </w:rPr>
  </w:style>
  <w:style w:type="paragraph" w:customStyle="1" w:styleId="80">
    <w:name w:val="Основной текст (8)"/>
    <w:basedOn w:val="a"/>
    <w:link w:val="8"/>
    <w:pPr>
      <w:shd w:val="clear" w:color="auto" w:fill="FFFFFF"/>
      <w:spacing w:line="180" w:lineRule="exact"/>
    </w:pPr>
    <w:rPr>
      <w:rFonts w:ascii="Times New Roman" w:eastAsia="Times New Roman" w:hAnsi="Times New Roman" w:cs="Times New Roman"/>
      <w:b/>
      <w:bCs/>
      <w:sz w:val="16"/>
      <w:szCs w:val="16"/>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13"/>
      <w:szCs w:val="1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13"/>
      <w:szCs w:val="13"/>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before="720" w:after="120" w:line="302" w:lineRule="exact"/>
      <w:ind w:firstLine="4740"/>
    </w:pPr>
    <w:rPr>
      <w:rFonts w:ascii="Times New Roman" w:eastAsia="Times New Roman" w:hAnsi="Times New Roman" w:cs="Times New Roman"/>
      <w:b/>
      <w:bCs/>
      <w:sz w:val="18"/>
      <w:szCs w:val="1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0" w:lineRule="atLeast"/>
      <w:jc w:val="right"/>
    </w:pPr>
    <w:rPr>
      <w:rFonts w:ascii="Times New Roman" w:eastAsia="Times New Roman" w:hAnsi="Times New Roman" w:cs="Times New Roman"/>
      <w:sz w:val="9"/>
      <w:szCs w:val="9"/>
    </w:rPr>
  </w:style>
  <w:style w:type="paragraph" w:customStyle="1" w:styleId="122">
    <w:name w:val="Заголовок №1 (2)"/>
    <w:basedOn w:val="a"/>
    <w:link w:val="121"/>
    <w:pPr>
      <w:shd w:val="clear" w:color="auto" w:fill="FFFFFF"/>
      <w:spacing w:after="300" w:line="0" w:lineRule="atLeast"/>
      <w:outlineLvl w:val="0"/>
    </w:pPr>
    <w:rPr>
      <w:rFonts w:ascii="Times New Roman" w:eastAsia="Times New Roman" w:hAnsi="Times New Roman" w:cs="Times New Roman"/>
      <w:b/>
      <w:bCs/>
      <w:sz w:val="22"/>
      <w:szCs w:val="22"/>
    </w:rPr>
  </w:style>
  <w:style w:type="paragraph" w:styleId="a7">
    <w:name w:val="header"/>
    <w:basedOn w:val="a"/>
    <w:link w:val="a8"/>
    <w:uiPriority w:val="99"/>
    <w:unhideWhenUsed/>
    <w:rsid w:val="00900139"/>
    <w:pPr>
      <w:tabs>
        <w:tab w:val="center" w:pos="4677"/>
        <w:tab w:val="right" w:pos="9355"/>
      </w:tabs>
    </w:pPr>
  </w:style>
  <w:style w:type="character" w:customStyle="1" w:styleId="a8">
    <w:name w:val="Верхний колонтитул Знак"/>
    <w:basedOn w:val="a0"/>
    <w:link w:val="a7"/>
    <w:uiPriority w:val="99"/>
    <w:rsid w:val="00900139"/>
    <w:rPr>
      <w:color w:val="000000"/>
    </w:rPr>
  </w:style>
  <w:style w:type="paragraph" w:styleId="a9">
    <w:name w:val="footer"/>
    <w:basedOn w:val="a"/>
    <w:link w:val="aa"/>
    <w:uiPriority w:val="99"/>
    <w:unhideWhenUsed/>
    <w:rsid w:val="00900139"/>
    <w:pPr>
      <w:tabs>
        <w:tab w:val="center" w:pos="4677"/>
        <w:tab w:val="right" w:pos="9355"/>
      </w:tabs>
    </w:pPr>
  </w:style>
  <w:style w:type="character" w:customStyle="1" w:styleId="aa">
    <w:name w:val="Нижний колонтитул Знак"/>
    <w:basedOn w:val="a0"/>
    <w:link w:val="a9"/>
    <w:uiPriority w:val="99"/>
    <w:rsid w:val="00900139"/>
    <w:rPr>
      <w:color w:val="000000"/>
    </w:rPr>
  </w:style>
  <w:style w:type="table" w:styleId="ab">
    <w:name w:val="Table Grid"/>
    <w:basedOn w:val="a1"/>
    <w:uiPriority w:val="59"/>
    <w:rsid w:val="0090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DB0010"/>
    <w:rPr>
      <w:sz w:val="20"/>
      <w:szCs w:val="20"/>
    </w:rPr>
  </w:style>
  <w:style w:type="character" w:customStyle="1" w:styleId="ad">
    <w:name w:val="Текст сноски Знак"/>
    <w:basedOn w:val="a0"/>
    <w:link w:val="ac"/>
    <w:uiPriority w:val="99"/>
    <w:semiHidden/>
    <w:rsid w:val="00DB0010"/>
    <w:rPr>
      <w:color w:val="000000"/>
      <w:sz w:val="20"/>
      <w:szCs w:val="20"/>
    </w:rPr>
  </w:style>
  <w:style w:type="character" w:styleId="ae">
    <w:name w:val="footnote reference"/>
    <w:basedOn w:val="a0"/>
    <w:uiPriority w:val="99"/>
    <w:semiHidden/>
    <w:unhideWhenUsed/>
    <w:rsid w:val="00DB0010"/>
    <w:rPr>
      <w:vertAlign w:val="superscript"/>
    </w:rPr>
  </w:style>
  <w:style w:type="paragraph" w:styleId="af">
    <w:name w:val="Balloon Text"/>
    <w:basedOn w:val="a"/>
    <w:link w:val="af0"/>
    <w:uiPriority w:val="99"/>
    <w:semiHidden/>
    <w:unhideWhenUsed/>
    <w:rsid w:val="008E4E70"/>
    <w:rPr>
      <w:rFonts w:ascii="Tahoma" w:hAnsi="Tahoma" w:cs="Tahoma"/>
      <w:sz w:val="16"/>
      <w:szCs w:val="16"/>
    </w:rPr>
  </w:style>
  <w:style w:type="character" w:customStyle="1" w:styleId="af0">
    <w:name w:val="Текст выноски Знак"/>
    <w:basedOn w:val="a0"/>
    <w:link w:val="af"/>
    <w:uiPriority w:val="99"/>
    <w:semiHidden/>
    <w:rsid w:val="008E4E70"/>
    <w:rPr>
      <w:rFonts w:ascii="Tahoma" w:hAnsi="Tahoma" w:cs="Tahoma"/>
      <w:color w:val="000000"/>
      <w:sz w:val="16"/>
      <w:szCs w:val="16"/>
    </w:rPr>
  </w:style>
  <w:style w:type="paragraph" w:customStyle="1" w:styleId="ConsPlusNonformat">
    <w:name w:val="ConsPlusNonformat"/>
    <w:rsid w:val="00707D28"/>
    <w:pPr>
      <w:widowControl w:val="0"/>
      <w:autoSpaceDE w:val="0"/>
      <w:autoSpaceDN w:val="0"/>
    </w:pPr>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FF8E-830A-46BA-A799-6CB0D038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6152</Words>
  <Characters>35069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Святогорова Татьяна Николаевна</dc:creator>
  <cp:lastModifiedBy>Качкова Оксана Николаевна</cp:lastModifiedBy>
  <cp:revision>8</cp:revision>
  <cp:lastPrinted>2018-02-14T08:00:00Z</cp:lastPrinted>
  <dcterms:created xsi:type="dcterms:W3CDTF">2018-02-13T10:57:00Z</dcterms:created>
  <dcterms:modified xsi:type="dcterms:W3CDTF">2021-02-20T08:17:00Z</dcterms:modified>
</cp:coreProperties>
</file>